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043090" w:rsidRDefault="00043090" w:rsidP="00991FCD">
      <w:pPr>
        <w:spacing w:after="0"/>
        <w:jc w:val="left"/>
        <w:rPr>
          <w:rFonts w:ascii="Arial" w:hAnsi="Arial" w:cs="Arial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23"/>
        <w:gridCol w:w="3744"/>
      </w:tblGrid>
      <w:tr w:rsidR="00FA5CF1" w:rsidRPr="00FA5CF1" w14:paraId="69EE8B7A" w14:textId="77777777" w:rsidTr="00AA7A08">
        <w:tc>
          <w:tcPr>
            <w:tcW w:w="6912" w:type="dxa"/>
            <w:shd w:val="clear" w:color="auto" w:fill="auto"/>
          </w:tcPr>
          <w:p w14:paraId="2BB1B0DF" w14:textId="77777777" w:rsidR="00FA5CF1" w:rsidRPr="00FA5CF1" w:rsidRDefault="00FA5CF1" w:rsidP="00A82270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FA5CF1">
              <w:rPr>
                <w:rFonts w:ascii="Arial" w:hAnsi="Arial" w:cs="Arial"/>
                <w:szCs w:val="24"/>
              </w:rPr>
              <w:t>Disciplina: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Arquivo</w:t>
            </w:r>
            <w:r w:rsidRPr="00FA5CF1">
              <w:rPr>
                <w:rFonts w:ascii="Arial" w:hAnsi="Arial" w:cs="Arial"/>
                <w:szCs w:val="24"/>
              </w:rPr>
              <w:t>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Permanente</w:t>
            </w:r>
            <w:r w:rsidRPr="00FA5CF1">
              <w:rPr>
                <w:rFonts w:ascii="Arial" w:hAnsi="Arial" w:cs="Arial"/>
                <w:szCs w:val="24"/>
              </w:rPr>
              <w:t> </w:t>
            </w:r>
            <w:r w:rsidRPr="00FA5CF1">
              <w:rPr>
                <w:rFonts w:ascii="Arial" w:hAnsi="Arial" w:cs="Arial"/>
                <w:b/>
                <w:bCs/>
                <w:szCs w:val="24"/>
              </w:rPr>
              <w:t>1</w:t>
            </w:r>
            <w:r w:rsidRPr="00FA5CF1">
              <w:rPr>
                <w:rFonts w:ascii="Arial" w:hAnsi="Arial" w:cs="Arial"/>
                <w:szCs w:val="24"/>
              </w:rPr>
              <w:t> (182745)</w:t>
            </w:r>
            <w:r w:rsidR="00AA7A08">
              <w:rPr>
                <w:rFonts w:ascii="Arial" w:hAnsi="Arial" w:cs="Arial"/>
                <w:szCs w:val="24"/>
              </w:rPr>
              <w:t xml:space="preserve"> - </w:t>
            </w:r>
            <w:r w:rsidR="00CF11E5">
              <w:rPr>
                <w:rFonts w:ascii="Arial" w:hAnsi="Arial" w:cs="Arial"/>
                <w:szCs w:val="24"/>
              </w:rPr>
              <w:t>1</w:t>
            </w:r>
            <w:r w:rsidR="00AA7A08" w:rsidRPr="00FA5CF1">
              <w:rPr>
                <w:rFonts w:ascii="Arial" w:hAnsi="Arial" w:cs="Arial"/>
                <w:szCs w:val="24"/>
              </w:rPr>
              <w:t>° sem. 20</w:t>
            </w:r>
            <w:r w:rsidR="009C06DE">
              <w:rPr>
                <w:rFonts w:ascii="Arial" w:hAnsi="Arial" w:cs="Arial"/>
                <w:szCs w:val="24"/>
              </w:rPr>
              <w:t>2</w:t>
            </w:r>
            <w:r w:rsidR="00CF11E5">
              <w:rPr>
                <w:rFonts w:ascii="Arial" w:hAnsi="Arial" w:cs="Arial"/>
                <w:szCs w:val="24"/>
              </w:rPr>
              <w:t>2</w:t>
            </w:r>
          </w:p>
          <w:p w14:paraId="5EA1647D" w14:textId="77777777" w:rsidR="00FA5CF1" w:rsidRPr="00FA5CF1" w:rsidRDefault="00AA7A08" w:rsidP="007559C8">
            <w:pPr>
              <w:spacing w:after="0"/>
              <w:jc w:val="left"/>
              <w:rPr>
                <w:rFonts w:ascii="Arial" w:hAnsi="Arial" w:cs="Arial"/>
                <w:szCs w:val="24"/>
              </w:rPr>
            </w:pPr>
            <w:r w:rsidRPr="00FA5CF1">
              <w:rPr>
                <w:rFonts w:ascii="Arial" w:hAnsi="Arial" w:cs="Arial"/>
                <w:szCs w:val="24"/>
              </w:rPr>
              <w:t>P</w:t>
            </w:r>
            <w:r w:rsidR="007559C8">
              <w:rPr>
                <w:rFonts w:ascii="Arial" w:hAnsi="Arial" w:cs="Arial"/>
                <w:szCs w:val="24"/>
              </w:rPr>
              <w:t>rofa. Dra. Shirley Carvalhêdo Franco</w:t>
            </w:r>
          </w:p>
        </w:tc>
        <w:tc>
          <w:tcPr>
            <w:tcW w:w="3771" w:type="dxa"/>
            <w:shd w:val="clear" w:color="auto" w:fill="auto"/>
          </w:tcPr>
          <w:p w14:paraId="45659859" w14:textId="77777777" w:rsidR="00FA5CF1" w:rsidRPr="00FA5CF1" w:rsidRDefault="007559C8" w:rsidP="00A82270">
            <w:pPr>
              <w:spacing w:after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shirley.carvalhedo</w:t>
            </w:r>
            <w:r w:rsidR="00AA7A08" w:rsidRPr="00FA5CF1">
              <w:rPr>
                <w:rFonts w:ascii="Arial" w:hAnsi="Arial" w:cs="Arial"/>
                <w:szCs w:val="24"/>
              </w:rPr>
              <w:t>@unb.br</w:t>
            </w:r>
          </w:p>
          <w:p w14:paraId="7991C5CC" w14:textId="77777777" w:rsidR="00FA5CF1" w:rsidRPr="00FA5CF1" w:rsidRDefault="007559C8" w:rsidP="00AA7A08">
            <w:pPr>
              <w:spacing w:after="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shirley.carvalhedo</w:t>
            </w:r>
            <w:r w:rsidR="00AA7A08">
              <w:rPr>
                <w:rFonts w:ascii="Arial" w:hAnsi="Arial" w:cs="Arial"/>
                <w:szCs w:val="24"/>
              </w:rPr>
              <w:t>@gmail.com</w:t>
            </w:r>
          </w:p>
        </w:tc>
      </w:tr>
    </w:tbl>
    <w:p w14:paraId="0A37501D" w14:textId="77777777" w:rsidR="00FA5CF1" w:rsidRDefault="00FA5CF1" w:rsidP="00991FCD">
      <w:pPr>
        <w:spacing w:after="0"/>
        <w:jc w:val="left"/>
        <w:rPr>
          <w:rFonts w:ascii="Arial" w:hAnsi="Arial" w:cs="Arial"/>
          <w:szCs w:val="24"/>
        </w:rPr>
      </w:pPr>
    </w:p>
    <w:p w14:paraId="3DC1D660" w14:textId="77777777" w:rsidR="003414E5" w:rsidRPr="00FA5CF1" w:rsidRDefault="003414E5" w:rsidP="00FA5CF1">
      <w:pPr>
        <w:spacing w:before="120" w:after="240"/>
        <w:jc w:val="center"/>
        <w:rPr>
          <w:rFonts w:ascii="Arial" w:hAnsi="Arial" w:cs="Arial"/>
          <w:b/>
          <w:smallCaps/>
          <w:sz w:val="28"/>
          <w:szCs w:val="28"/>
        </w:rPr>
      </w:pPr>
      <w:r w:rsidRPr="00FA5CF1">
        <w:rPr>
          <w:rFonts w:ascii="Arial" w:hAnsi="Arial" w:cs="Arial"/>
          <w:b/>
          <w:smallCaps/>
          <w:sz w:val="28"/>
          <w:szCs w:val="28"/>
        </w:rPr>
        <w:t>Plano de curso</w:t>
      </w:r>
    </w:p>
    <w:p w14:paraId="642048EA" w14:textId="77777777" w:rsidR="003414E5" w:rsidRPr="00FA5CF1" w:rsidRDefault="003414E5" w:rsidP="00991FCD">
      <w:pPr>
        <w:pStyle w:val="Heading1"/>
        <w:spacing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Ementa</w:t>
      </w:r>
    </w:p>
    <w:p w14:paraId="30413761" w14:textId="77777777" w:rsidR="003414E5" w:rsidRPr="00FA5CF1" w:rsidRDefault="003414E5" w:rsidP="00FA5CF1">
      <w:pPr>
        <w:numPr>
          <w:ilvl w:val="0"/>
          <w:numId w:val="2"/>
        </w:numPr>
        <w:spacing w:after="240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O conceito de respeito aos fundos como eixo das atividades de arranjo. O processo de elaboração e aplicação do arranjo. As relações entre a pesquisa histórica e os arquivos permanentes. Tratamento de acervos especiais: iconográfico e audiovisual. Construção de acervo de depoimentos orais.</w:t>
      </w:r>
    </w:p>
    <w:p w14:paraId="024AAE2C" w14:textId="77777777" w:rsidR="003414E5" w:rsidRPr="00FA5CF1" w:rsidRDefault="003414E5" w:rsidP="00AF6D47">
      <w:pPr>
        <w:pStyle w:val="Heading1"/>
        <w:spacing w:before="120"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Objetivos</w:t>
      </w:r>
    </w:p>
    <w:p w14:paraId="48EBEE77" w14:textId="77777777" w:rsidR="003414E5" w:rsidRPr="00FA5CF1" w:rsidRDefault="00D308D5" w:rsidP="00FA5CF1">
      <w:pPr>
        <w:numPr>
          <w:ilvl w:val="0"/>
          <w:numId w:val="1"/>
        </w:numPr>
        <w:spacing w:after="240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Levar o aluno a</w:t>
      </w:r>
      <w:r w:rsidR="005B12ED" w:rsidRPr="00FA5CF1">
        <w:rPr>
          <w:rFonts w:ascii="Arial" w:hAnsi="Arial" w:cs="Arial"/>
          <w:szCs w:val="24"/>
        </w:rPr>
        <w:t xml:space="preserve">: </w:t>
      </w:r>
      <w:r w:rsidR="005F05DE">
        <w:rPr>
          <w:rFonts w:ascii="Arial" w:hAnsi="Arial" w:cs="Arial"/>
          <w:szCs w:val="24"/>
        </w:rPr>
        <w:t>1</w:t>
      </w:r>
      <w:r w:rsidR="00AC5371" w:rsidRPr="00FA5CF1">
        <w:rPr>
          <w:rFonts w:ascii="Arial" w:hAnsi="Arial" w:cs="Arial"/>
          <w:szCs w:val="24"/>
        </w:rPr>
        <w:t xml:space="preserve">) </w:t>
      </w:r>
      <w:r w:rsidR="00872144" w:rsidRPr="00FA5CF1">
        <w:rPr>
          <w:rFonts w:ascii="Arial" w:hAnsi="Arial" w:cs="Arial"/>
          <w:szCs w:val="24"/>
        </w:rPr>
        <w:t>re</w:t>
      </w:r>
      <w:r w:rsidR="00534F6A" w:rsidRPr="00FA5CF1">
        <w:rPr>
          <w:rFonts w:ascii="Arial" w:hAnsi="Arial" w:cs="Arial"/>
          <w:szCs w:val="24"/>
        </w:rPr>
        <w:t>co</w:t>
      </w:r>
      <w:r w:rsidR="00661513" w:rsidRPr="00FA5CF1">
        <w:rPr>
          <w:rFonts w:ascii="Arial" w:hAnsi="Arial" w:cs="Arial"/>
          <w:szCs w:val="24"/>
        </w:rPr>
        <w:t>nhecer</w:t>
      </w:r>
      <w:r w:rsidRPr="00FA5CF1">
        <w:rPr>
          <w:rFonts w:ascii="Arial" w:hAnsi="Arial" w:cs="Arial"/>
          <w:szCs w:val="24"/>
        </w:rPr>
        <w:t xml:space="preserve"> </w:t>
      </w:r>
      <w:r w:rsidR="00661513" w:rsidRPr="00FA5CF1">
        <w:rPr>
          <w:rFonts w:ascii="Arial" w:hAnsi="Arial" w:cs="Arial"/>
          <w:szCs w:val="24"/>
        </w:rPr>
        <w:t xml:space="preserve">a variedade e complexidade das entidades dedicadas a arquivos permanentes; </w:t>
      </w:r>
      <w:r w:rsidR="005F05DE">
        <w:rPr>
          <w:rFonts w:ascii="Arial" w:hAnsi="Arial" w:cs="Arial"/>
          <w:szCs w:val="24"/>
        </w:rPr>
        <w:t>2</w:t>
      </w:r>
      <w:r w:rsidR="005B12ED" w:rsidRPr="00FA5CF1">
        <w:rPr>
          <w:rFonts w:ascii="Arial" w:hAnsi="Arial" w:cs="Arial"/>
          <w:szCs w:val="24"/>
        </w:rPr>
        <w:t xml:space="preserve">) conhecer </w:t>
      </w:r>
      <w:r w:rsidRPr="00FA5CF1">
        <w:rPr>
          <w:rFonts w:ascii="Arial" w:hAnsi="Arial" w:cs="Arial"/>
          <w:szCs w:val="24"/>
        </w:rPr>
        <w:t xml:space="preserve">especificidades do trabalho em </w:t>
      </w:r>
      <w:r w:rsidR="00661513" w:rsidRPr="00FA5CF1">
        <w:rPr>
          <w:rFonts w:ascii="Arial" w:hAnsi="Arial" w:cs="Arial"/>
          <w:szCs w:val="24"/>
        </w:rPr>
        <w:t>arquivos permanentes</w:t>
      </w:r>
      <w:r w:rsidR="005B12ED" w:rsidRPr="00FA5CF1">
        <w:rPr>
          <w:rFonts w:ascii="Arial" w:hAnsi="Arial" w:cs="Arial"/>
          <w:szCs w:val="24"/>
        </w:rPr>
        <w:t>;</w:t>
      </w:r>
      <w:r w:rsidR="00F910BB" w:rsidRPr="00FA5CF1">
        <w:rPr>
          <w:rFonts w:ascii="Arial" w:hAnsi="Arial" w:cs="Arial"/>
          <w:szCs w:val="24"/>
        </w:rPr>
        <w:t xml:space="preserve"> </w:t>
      </w:r>
      <w:r w:rsidR="005F05DE">
        <w:rPr>
          <w:rFonts w:ascii="Arial" w:hAnsi="Arial" w:cs="Arial"/>
          <w:szCs w:val="24"/>
        </w:rPr>
        <w:t>3</w:t>
      </w:r>
      <w:r w:rsidR="005B12ED" w:rsidRPr="00FA5CF1">
        <w:rPr>
          <w:rFonts w:ascii="Arial" w:hAnsi="Arial" w:cs="Arial"/>
          <w:szCs w:val="24"/>
        </w:rPr>
        <w:t xml:space="preserve">) </w:t>
      </w:r>
      <w:r w:rsidR="00661513" w:rsidRPr="00FA5CF1">
        <w:rPr>
          <w:rFonts w:ascii="Arial" w:hAnsi="Arial" w:cs="Arial"/>
          <w:szCs w:val="24"/>
        </w:rPr>
        <w:t xml:space="preserve">compreender </w:t>
      </w:r>
      <w:r w:rsidR="00534F6A" w:rsidRPr="00FA5CF1">
        <w:rPr>
          <w:rFonts w:ascii="Arial" w:hAnsi="Arial" w:cs="Arial"/>
          <w:szCs w:val="24"/>
        </w:rPr>
        <w:t xml:space="preserve">a elaboração de </w:t>
      </w:r>
      <w:r w:rsidRPr="00FA5CF1">
        <w:rPr>
          <w:rFonts w:ascii="Arial" w:hAnsi="Arial" w:cs="Arial"/>
          <w:szCs w:val="24"/>
        </w:rPr>
        <w:t>classificação</w:t>
      </w:r>
      <w:r w:rsidR="005F05DE">
        <w:rPr>
          <w:rFonts w:ascii="Arial" w:hAnsi="Arial" w:cs="Arial"/>
          <w:szCs w:val="24"/>
        </w:rPr>
        <w:t>/</w:t>
      </w:r>
      <w:r w:rsidRPr="00FA5CF1">
        <w:rPr>
          <w:rFonts w:ascii="Arial" w:hAnsi="Arial" w:cs="Arial"/>
          <w:szCs w:val="24"/>
        </w:rPr>
        <w:t>arranjo</w:t>
      </w:r>
      <w:r w:rsidR="003414E5" w:rsidRPr="00FA5CF1">
        <w:rPr>
          <w:rFonts w:ascii="Arial" w:hAnsi="Arial" w:cs="Arial"/>
          <w:szCs w:val="24"/>
        </w:rPr>
        <w:t xml:space="preserve"> de documentos de qualquer gênero</w:t>
      </w:r>
      <w:r w:rsidR="00534F6A" w:rsidRPr="00FA5CF1">
        <w:rPr>
          <w:rFonts w:ascii="Arial" w:hAnsi="Arial" w:cs="Arial"/>
          <w:szCs w:val="24"/>
        </w:rPr>
        <w:t xml:space="preserve"> e</w:t>
      </w:r>
      <w:r w:rsidR="005F05DE">
        <w:rPr>
          <w:rFonts w:ascii="Arial" w:hAnsi="Arial" w:cs="Arial"/>
          <w:szCs w:val="24"/>
        </w:rPr>
        <w:t>/</w:t>
      </w:r>
      <w:r w:rsidR="00534F6A" w:rsidRPr="00FA5CF1">
        <w:rPr>
          <w:rFonts w:ascii="Arial" w:hAnsi="Arial" w:cs="Arial"/>
          <w:szCs w:val="24"/>
        </w:rPr>
        <w:t xml:space="preserve">ou </w:t>
      </w:r>
      <w:r w:rsidR="003414E5" w:rsidRPr="00FA5CF1">
        <w:rPr>
          <w:rFonts w:ascii="Arial" w:hAnsi="Arial" w:cs="Arial"/>
          <w:szCs w:val="24"/>
        </w:rPr>
        <w:t>suporte em arquivos permanentes</w:t>
      </w:r>
      <w:r w:rsidR="005F05DE">
        <w:rPr>
          <w:rFonts w:ascii="Arial" w:hAnsi="Arial" w:cs="Arial"/>
          <w:szCs w:val="24"/>
        </w:rPr>
        <w:t>; 4</w:t>
      </w:r>
      <w:r w:rsidR="005F05DE" w:rsidRPr="00FA5CF1">
        <w:rPr>
          <w:rFonts w:ascii="Arial" w:hAnsi="Arial" w:cs="Arial"/>
          <w:szCs w:val="24"/>
        </w:rPr>
        <w:t>) refletir sobre o papel do arquivo permanente na sociedade e nos processos de construção de história, memória e identidade</w:t>
      </w:r>
      <w:r w:rsidR="003414E5" w:rsidRPr="00FA5CF1">
        <w:rPr>
          <w:rFonts w:ascii="Arial" w:hAnsi="Arial" w:cs="Arial"/>
          <w:szCs w:val="24"/>
        </w:rPr>
        <w:t>.</w:t>
      </w:r>
    </w:p>
    <w:p w14:paraId="33B84FB5" w14:textId="77777777" w:rsidR="003414E5" w:rsidRPr="006D4DED" w:rsidRDefault="003414E5" w:rsidP="003414E5">
      <w:pPr>
        <w:pStyle w:val="Heading1"/>
        <w:spacing w:before="120" w:after="120" w:line="240" w:lineRule="auto"/>
        <w:ind w:right="-158"/>
        <w:rPr>
          <w:rFonts w:ascii="Arial" w:hAnsi="Arial" w:cs="Arial"/>
          <w:lang w:val="pt-BR"/>
        </w:rPr>
      </w:pPr>
      <w:r w:rsidRPr="00FA5CF1">
        <w:rPr>
          <w:rFonts w:ascii="Arial" w:hAnsi="Arial" w:cs="Arial"/>
        </w:rPr>
        <w:t>Conteúdo programático</w:t>
      </w:r>
      <w:r w:rsidR="006D4DED">
        <w:rPr>
          <w:rFonts w:ascii="Arial" w:hAnsi="Arial" w:cs="Arial"/>
          <w:lang w:val="pt-BR"/>
        </w:rPr>
        <w:t>- Módulos</w:t>
      </w:r>
    </w:p>
    <w:p w14:paraId="72D43805" w14:textId="77777777" w:rsidR="005B12ED" w:rsidRPr="00FA5CF1" w:rsidRDefault="005B12ED" w:rsidP="00991FCD">
      <w:pPr>
        <w:pStyle w:val="TeseTexto"/>
        <w:widowControl w:val="0"/>
        <w:numPr>
          <w:ilvl w:val="0"/>
          <w:numId w:val="3"/>
        </w:numPr>
        <w:spacing w:after="6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</w:t>
      </w:r>
      <w:r w:rsidR="00C24D25" w:rsidRPr="00FA5CF1">
        <w:rPr>
          <w:rFonts w:ascii="Arial" w:hAnsi="Arial" w:cs="Arial"/>
          <w:szCs w:val="24"/>
        </w:rPr>
        <w:t xml:space="preserve"> </w:t>
      </w:r>
      <w:r w:rsidRPr="00FA5CF1">
        <w:rPr>
          <w:rFonts w:ascii="Arial" w:hAnsi="Arial" w:cs="Arial"/>
          <w:szCs w:val="24"/>
        </w:rPr>
        <w:t>permanente</w:t>
      </w:r>
      <w:r w:rsidR="00C24D25" w:rsidRPr="00FA5CF1">
        <w:rPr>
          <w:rFonts w:ascii="Arial" w:hAnsi="Arial" w:cs="Arial"/>
          <w:szCs w:val="24"/>
        </w:rPr>
        <w:t xml:space="preserve"> (AP)</w:t>
      </w:r>
      <w:r w:rsidRPr="00FA5CF1">
        <w:rPr>
          <w:rFonts w:ascii="Arial" w:hAnsi="Arial" w:cs="Arial"/>
          <w:szCs w:val="24"/>
        </w:rPr>
        <w:t>:</w:t>
      </w:r>
      <w:r w:rsidR="003C00E2" w:rsidRPr="00FA5CF1">
        <w:rPr>
          <w:rFonts w:ascii="Arial" w:hAnsi="Arial" w:cs="Arial"/>
          <w:szCs w:val="24"/>
        </w:rPr>
        <w:t xml:space="preserve"> revisão de conceitos fundamentais</w:t>
      </w:r>
    </w:p>
    <w:p w14:paraId="34C27FFB" w14:textId="77777777" w:rsidR="003160AD" w:rsidRPr="00FA5CF1" w:rsidRDefault="003160AD" w:rsidP="003160AD">
      <w:pPr>
        <w:pStyle w:val="TeseTexto"/>
        <w:widowControl w:val="0"/>
        <w:numPr>
          <w:ilvl w:val="0"/>
          <w:numId w:val="3"/>
        </w:numPr>
        <w:spacing w:after="0" w:line="240" w:lineRule="auto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Relações entre AP e sociedade:</w:t>
      </w:r>
    </w:p>
    <w:p w14:paraId="0D7E7A8D" w14:textId="77777777" w:rsidR="003160AD" w:rsidRDefault="003160AD" w:rsidP="003160AD">
      <w:pPr>
        <w:numPr>
          <w:ilvl w:val="0"/>
          <w:numId w:val="7"/>
        </w:numPr>
        <w:spacing w:after="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arquivos como garantia de direitos, de memória e de identidade;</w:t>
      </w:r>
    </w:p>
    <w:p w14:paraId="195D09A1" w14:textId="77777777" w:rsidR="003160AD" w:rsidRPr="003160AD" w:rsidRDefault="003160AD" w:rsidP="003160AD">
      <w:pPr>
        <w:numPr>
          <w:ilvl w:val="0"/>
          <w:numId w:val="7"/>
        </w:numPr>
        <w:spacing w:after="24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arquivos como subsídio para pesquisa científica: história e outras áreas.</w:t>
      </w:r>
    </w:p>
    <w:p w14:paraId="61499514" w14:textId="77777777" w:rsidR="005B12ED" w:rsidRPr="00FA5CF1" w:rsidRDefault="005B12ED" w:rsidP="00991FCD">
      <w:pPr>
        <w:pStyle w:val="TeseTexto"/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A</w:t>
      </w:r>
      <w:r w:rsidR="00C24D25" w:rsidRPr="00FA5CF1">
        <w:rPr>
          <w:rFonts w:ascii="Arial" w:hAnsi="Arial" w:cs="Arial"/>
          <w:szCs w:val="24"/>
        </w:rPr>
        <w:t>P</w:t>
      </w:r>
      <w:r w:rsidRPr="00FA5CF1">
        <w:rPr>
          <w:rFonts w:ascii="Arial" w:hAnsi="Arial" w:cs="Arial"/>
          <w:szCs w:val="24"/>
        </w:rPr>
        <w:t xml:space="preserve"> </w:t>
      </w:r>
      <w:r w:rsidR="00CB6E06">
        <w:rPr>
          <w:rFonts w:ascii="Arial" w:hAnsi="Arial" w:cs="Arial"/>
          <w:szCs w:val="24"/>
        </w:rPr>
        <w:t>como</w:t>
      </w:r>
      <w:r w:rsidRPr="00FA5CF1">
        <w:rPr>
          <w:rFonts w:ascii="Arial" w:hAnsi="Arial" w:cs="Arial"/>
          <w:szCs w:val="24"/>
        </w:rPr>
        <w:t xml:space="preserve"> entidade</w:t>
      </w:r>
      <w:r w:rsidR="00C24D25" w:rsidRPr="00FA5CF1">
        <w:rPr>
          <w:rFonts w:ascii="Arial" w:hAnsi="Arial" w:cs="Arial"/>
          <w:szCs w:val="24"/>
        </w:rPr>
        <w:t>/instituição</w:t>
      </w:r>
      <w:r w:rsidRPr="00FA5CF1">
        <w:rPr>
          <w:rFonts w:ascii="Arial" w:hAnsi="Arial" w:cs="Arial"/>
          <w:szCs w:val="24"/>
        </w:rPr>
        <w:t>:</w:t>
      </w:r>
    </w:p>
    <w:p w14:paraId="58A08509" w14:textId="77777777" w:rsidR="00AA7A08" w:rsidRDefault="003160AD" w:rsidP="00AA7A08">
      <w:pPr>
        <w:numPr>
          <w:ilvl w:val="0"/>
          <w:numId w:val="5"/>
        </w:num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Legislações arquivísticas;</w:t>
      </w:r>
    </w:p>
    <w:p w14:paraId="15DDFA2E" w14:textId="77777777" w:rsidR="00AA7A08" w:rsidRPr="00FA5CF1" w:rsidRDefault="00AA7A08" w:rsidP="00CB6E06">
      <w:pPr>
        <w:numPr>
          <w:ilvl w:val="0"/>
          <w:numId w:val="5"/>
        </w:numPr>
        <w:ind w:left="1321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variedade e especificidade das atividades arquivísticas no AP</w:t>
      </w:r>
      <w:r w:rsidR="005D6DDD">
        <w:rPr>
          <w:rFonts w:ascii="Arial" w:hAnsi="Arial" w:cs="Arial"/>
          <w:szCs w:val="24"/>
        </w:rPr>
        <w:t>.</w:t>
      </w:r>
    </w:p>
    <w:p w14:paraId="7B6E5B21" w14:textId="77777777" w:rsidR="009615F8" w:rsidRPr="00FA5CF1" w:rsidRDefault="000C2BC1" w:rsidP="00991FCD">
      <w:pPr>
        <w:pStyle w:val="TeseTexto"/>
        <w:widowControl w:val="0"/>
        <w:numPr>
          <w:ilvl w:val="0"/>
          <w:numId w:val="3"/>
        </w:numPr>
        <w:spacing w:after="0" w:line="240" w:lineRule="auto"/>
        <w:ind w:left="714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Identificação de fundos</w:t>
      </w:r>
      <w:r w:rsidR="00DC2F79" w:rsidRPr="00FA5CF1">
        <w:rPr>
          <w:rFonts w:ascii="Arial" w:hAnsi="Arial" w:cs="Arial"/>
          <w:szCs w:val="24"/>
        </w:rPr>
        <w:t xml:space="preserve"> e</w:t>
      </w:r>
      <w:r w:rsidR="009615F8" w:rsidRPr="00FA5CF1">
        <w:rPr>
          <w:rFonts w:ascii="Arial" w:hAnsi="Arial" w:cs="Arial"/>
          <w:szCs w:val="24"/>
        </w:rPr>
        <w:t xml:space="preserve"> classificação</w:t>
      </w:r>
      <w:r w:rsidR="00DC2F79" w:rsidRPr="00FA5CF1">
        <w:rPr>
          <w:rFonts w:ascii="Arial" w:hAnsi="Arial" w:cs="Arial"/>
          <w:szCs w:val="24"/>
        </w:rPr>
        <w:t>/</w:t>
      </w:r>
      <w:r w:rsidR="009615F8" w:rsidRPr="00FA5CF1">
        <w:rPr>
          <w:rFonts w:ascii="Arial" w:hAnsi="Arial" w:cs="Arial"/>
          <w:szCs w:val="24"/>
        </w:rPr>
        <w:t>arranjo no</w:t>
      </w:r>
      <w:r w:rsidR="00C24D25" w:rsidRPr="00FA5CF1">
        <w:rPr>
          <w:rFonts w:ascii="Arial" w:hAnsi="Arial" w:cs="Arial"/>
          <w:szCs w:val="24"/>
        </w:rPr>
        <w:t xml:space="preserve"> AP</w:t>
      </w:r>
      <w:r w:rsidR="009615F8" w:rsidRPr="00FA5CF1">
        <w:rPr>
          <w:rFonts w:ascii="Arial" w:hAnsi="Arial" w:cs="Arial"/>
          <w:szCs w:val="24"/>
        </w:rPr>
        <w:t>:</w:t>
      </w:r>
    </w:p>
    <w:p w14:paraId="29E00A77" w14:textId="77777777" w:rsidR="00AA7A08" w:rsidRDefault="00AA7A08" w:rsidP="00CB6E06">
      <w:pPr>
        <w:numPr>
          <w:ilvl w:val="0"/>
          <w:numId w:val="6"/>
        </w:numPr>
        <w:spacing w:after="0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 xml:space="preserve">proveniência e fundo: importância, </w:t>
      </w:r>
      <w:r>
        <w:rPr>
          <w:rFonts w:ascii="Arial" w:hAnsi="Arial" w:cs="Arial"/>
          <w:szCs w:val="24"/>
        </w:rPr>
        <w:t>cr</w:t>
      </w:r>
      <w:r w:rsidRPr="00FA5CF1">
        <w:rPr>
          <w:rFonts w:ascii="Arial" w:hAnsi="Arial" w:cs="Arial"/>
          <w:szCs w:val="24"/>
        </w:rPr>
        <w:t>i</w:t>
      </w:r>
      <w:r>
        <w:rPr>
          <w:rFonts w:ascii="Arial" w:hAnsi="Arial" w:cs="Arial"/>
          <w:szCs w:val="24"/>
        </w:rPr>
        <w:t>tério</w:t>
      </w:r>
      <w:r w:rsidRPr="00FA5CF1">
        <w:rPr>
          <w:rFonts w:ascii="Arial" w:hAnsi="Arial" w:cs="Arial"/>
          <w:szCs w:val="24"/>
        </w:rPr>
        <w:t>s de identificação;</w:t>
      </w:r>
      <w:r>
        <w:rPr>
          <w:rFonts w:ascii="Arial" w:hAnsi="Arial" w:cs="Arial"/>
          <w:szCs w:val="24"/>
        </w:rPr>
        <w:t xml:space="preserve"> </w:t>
      </w:r>
    </w:p>
    <w:p w14:paraId="4FE64C6E" w14:textId="77777777" w:rsidR="00AA7A08" w:rsidRDefault="00AA7A08" w:rsidP="00CB6E06">
      <w:pPr>
        <w:numPr>
          <w:ilvl w:val="0"/>
          <w:numId w:val="6"/>
        </w:numPr>
        <w:ind w:left="1321" w:hanging="357"/>
        <w:rPr>
          <w:rFonts w:ascii="Arial" w:hAnsi="Arial" w:cs="Arial"/>
          <w:szCs w:val="24"/>
        </w:rPr>
      </w:pPr>
      <w:r w:rsidRPr="00FA5CF1">
        <w:rPr>
          <w:rFonts w:ascii="Arial" w:hAnsi="Arial" w:cs="Arial"/>
          <w:szCs w:val="24"/>
        </w:rPr>
        <w:t>classificação</w:t>
      </w:r>
      <w:r>
        <w:rPr>
          <w:rFonts w:ascii="Arial" w:hAnsi="Arial" w:cs="Arial"/>
          <w:szCs w:val="24"/>
        </w:rPr>
        <w:t>/</w:t>
      </w:r>
      <w:r w:rsidRPr="00FA5CF1">
        <w:rPr>
          <w:rFonts w:ascii="Arial" w:hAnsi="Arial" w:cs="Arial"/>
          <w:szCs w:val="24"/>
        </w:rPr>
        <w:t>arranjo: fundamentos teóricos, procedimentos metodológicos, produtos</w:t>
      </w:r>
      <w:r w:rsidR="005D6DDD">
        <w:rPr>
          <w:rFonts w:ascii="Arial" w:hAnsi="Arial" w:cs="Arial"/>
          <w:szCs w:val="24"/>
        </w:rPr>
        <w:t>.</w:t>
      </w:r>
    </w:p>
    <w:p w14:paraId="49E63E47" w14:textId="77777777" w:rsidR="003414E5" w:rsidRPr="00FA5CF1" w:rsidRDefault="003414E5" w:rsidP="00C3655F">
      <w:pPr>
        <w:pStyle w:val="Heading1"/>
        <w:spacing w:before="120" w:after="120" w:line="240" w:lineRule="auto"/>
        <w:ind w:right="-159"/>
        <w:rPr>
          <w:rFonts w:ascii="Arial" w:hAnsi="Arial" w:cs="Arial"/>
        </w:rPr>
      </w:pPr>
      <w:r w:rsidRPr="00FA5CF1">
        <w:rPr>
          <w:rFonts w:ascii="Arial" w:hAnsi="Arial" w:cs="Arial"/>
        </w:rPr>
        <w:t>Metodologia do curso</w:t>
      </w:r>
    </w:p>
    <w:p w14:paraId="09392543" w14:textId="77777777" w:rsidR="00B503D8" w:rsidRPr="00FA5CF1" w:rsidRDefault="00B503D8" w:rsidP="00B503D8">
      <w:pPr>
        <w:numPr>
          <w:ilvl w:val="0"/>
          <w:numId w:val="1"/>
        </w:numPr>
        <w:spacing w:after="240"/>
        <w:ind w:left="714" w:hanging="357"/>
        <w:rPr>
          <w:rFonts w:ascii="Arial" w:hAnsi="Arial" w:cs="Arial"/>
          <w:szCs w:val="24"/>
        </w:rPr>
      </w:pPr>
      <w:r w:rsidRPr="009E1D9C">
        <w:rPr>
          <w:rFonts w:ascii="Arial" w:hAnsi="Arial" w:cs="Arial"/>
          <w:szCs w:val="24"/>
        </w:rPr>
        <w:t xml:space="preserve">O curso será presencial, utilizando </w:t>
      </w:r>
      <w:r>
        <w:rPr>
          <w:rFonts w:ascii="Arial" w:hAnsi="Arial" w:cs="Arial"/>
          <w:szCs w:val="24"/>
        </w:rPr>
        <w:t>igualmente</w:t>
      </w:r>
      <w:r w:rsidRPr="009E1D9C">
        <w:rPr>
          <w:rFonts w:ascii="Arial" w:hAnsi="Arial" w:cs="Arial"/>
          <w:szCs w:val="24"/>
        </w:rPr>
        <w:t xml:space="preserve"> a plataforma </w:t>
      </w:r>
      <w:r w:rsidRPr="00E775F7">
        <w:rPr>
          <w:rFonts w:ascii="Arial" w:hAnsi="Arial" w:cs="Arial"/>
          <w:i/>
          <w:iCs/>
          <w:szCs w:val="24"/>
        </w:rPr>
        <w:t>Teams</w:t>
      </w:r>
      <w:r>
        <w:rPr>
          <w:rFonts w:ascii="Arial" w:hAnsi="Arial" w:cs="Arial"/>
          <w:szCs w:val="24"/>
        </w:rPr>
        <w:t xml:space="preserve"> para os diálogos com a turma e a disponibilização de materiais referentes à disciplina</w:t>
      </w:r>
      <w:r w:rsidRPr="009E1D9C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  <w:r w:rsidRPr="009E1D9C">
        <w:rPr>
          <w:rFonts w:ascii="Arial" w:hAnsi="Arial" w:cs="Arial"/>
          <w:szCs w:val="24"/>
        </w:rPr>
        <w:t xml:space="preserve">Mensagens sobre tarefas, atividades avaliativas, ou qualquer alteração imprevista, também serão enviadas pelo </w:t>
      </w:r>
      <w:r>
        <w:rPr>
          <w:rFonts w:ascii="Arial" w:hAnsi="Arial" w:cs="Arial"/>
          <w:szCs w:val="24"/>
        </w:rPr>
        <w:t>Teams</w:t>
      </w:r>
      <w:r w:rsidRPr="009E1D9C">
        <w:rPr>
          <w:rFonts w:ascii="Arial" w:hAnsi="Arial" w:cs="Arial"/>
          <w:szCs w:val="24"/>
        </w:rPr>
        <w:t>. Cada módulo vai corresponder a um período de 2</w:t>
      </w:r>
      <w:r>
        <w:rPr>
          <w:rFonts w:ascii="Arial" w:hAnsi="Arial" w:cs="Arial"/>
          <w:szCs w:val="24"/>
        </w:rPr>
        <w:t xml:space="preserve"> ou 3</w:t>
      </w:r>
      <w:r w:rsidRPr="009E1D9C">
        <w:rPr>
          <w:rFonts w:ascii="Arial" w:hAnsi="Arial" w:cs="Arial"/>
          <w:szCs w:val="24"/>
        </w:rPr>
        <w:t xml:space="preserve"> semanas e poderá incluir: </w:t>
      </w:r>
      <w:r>
        <w:rPr>
          <w:rFonts w:ascii="Arial" w:hAnsi="Arial" w:cs="Arial"/>
          <w:szCs w:val="24"/>
        </w:rPr>
        <w:t>discussões de texto; vídeos</w:t>
      </w:r>
      <w:r w:rsidRPr="009E1D9C">
        <w:rPr>
          <w:rFonts w:ascii="Arial" w:hAnsi="Arial" w:cs="Arial"/>
          <w:szCs w:val="24"/>
        </w:rPr>
        <w:t xml:space="preserve">; apresentações(slides); textos da área; tarefas de revisão (correspondendo à frequência) e atividades avaliativas. Haverá prazo máximo para entrega das atividades avaliativas. </w:t>
      </w:r>
    </w:p>
    <w:p w14:paraId="7870AE56" w14:textId="77777777" w:rsidR="003414E5" w:rsidRPr="009F23BC" w:rsidRDefault="003414E5" w:rsidP="003414E5">
      <w:pPr>
        <w:pStyle w:val="Heading1"/>
        <w:spacing w:before="120" w:after="120" w:line="240" w:lineRule="auto"/>
        <w:ind w:right="-158"/>
        <w:rPr>
          <w:rFonts w:ascii="Arial" w:hAnsi="Arial" w:cs="Arial"/>
        </w:rPr>
      </w:pPr>
      <w:r w:rsidRPr="009F23BC">
        <w:rPr>
          <w:rFonts w:ascii="Arial" w:hAnsi="Arial" w:cs="Arial"/>
        </w:rPr>
        <w:t>Avaliação</w:t>
      </w:r>
    </w:p>
    <w:p w14:paraId="28C7C236" w14:textId="77777777" w:rsidR="00E84F67" w:rsidRPr="00417FE4" w:rsidRDefault="009C06DE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 w:rsidRPr="00182DAD">
        <w:rPr>
          <w:rFonts w:ascii="Arial" w:hAnsi="Arial" w:cs="Arial"/>
          <w:szCs w:val="24"/>
        </w:rPr>
        <w:t>Serão realizadas</w:t>
      </w:r>
      <w:r w:rsidR="00705C18">
        <w:rPr>
          <w:rFonts w:ascii="Arial" w:hAnsi="Arial" w:cs="Arial"/>
          <w:szCs w:val="24"/>
        </w:rPr>
        <w:t xml:space="preserve"> </w:t>
      </w:r>
      <w:r w:rsidRPr="00182DAD">
        <w:rPr>
          <w:rFonts w:ascii="Arial" w:hAnsi="Arial" w:cs="Arial"/>
          <w:szCs w:val="24"/>
        </w:rPr>
        <w:t xml:space="preserve">Atividades Avaliativas </w:t>
      </w:r>
      <w:r w:rsidR="009D42EB">
        <w:rPr>
          <w:rFonts w:ascii="Arial" w:hAnsi="Arial" w:cs="Arial"/>
          <w:szCs w:val="24"/>
        </w:rPr>
        <w:t>em grupo</w:t>
      </w:r>
      <w:r w:rsidRPr="00182DAD">
        <w:rPr>
          <w:rFonts w:ascii="Arial" w:hAnsi="Arial" w:cs="Arial"/>
          <w:szCs w:val="24"/>
        </w:rPr>
        <w:t xml:space="preserve"> (AA),</w:t>
      </w:r>
      <w:r w:rsidR="0009073C">
        <w:rPr>
          <w:rFonts w:ascii="Arial" w:hAnsi="Arial" w:cs="Arial"/>
          <w:szCs w:val="24"/>
        </w:rPr>
        <w:t xml:space="preserve"> leituras e discussões de textos, divididos em grupos,</w:t>
      </w:r>
      <w:r w:rsidRPr="00182DAD">
        <w:rPr>
          <w:rFonts w:ascii="Arial" w:hAnsi="Arial" w:cs="Arial"/>
          <w:szCs w:val="24"/>
        </w:rPr>
        <w:t xml:space="preserve"> valendo </w:t>
      </w:r>
      <w:r w:rsidR="0009073C">
        <w:rPr>
          <w:rFonts w:ascii="Arial" w:hAnsi="Arial" w:cs="Arial"/>
          <w:szCs w:val="24"/>
        </w:rPr>
        <w:t>40</w:t>
      </w:r>
      <w:r w:rsidRPr="00182DAD">
        <w:rPr>
          <w:rFonts w:ascii="Arial" w:hAnsi="Arial" w:cs="Arial"/>
          <w:szCs w:val="24"/>
        </w:rPr>
        <w:t xml:space="preserve"> pontos</w:t>
      </w:r>
      <w:r w:rsidR="0009073C">
        <w:rPr>
          <w:rFonts w:ascii="Arial" w:hAnsi="Arial" w:cs="Arial"/>
          <w:szCs w:val="24"/>
        </w:rPr>
        <w:t>/100</w:t>
      </w:r>
      <w:r w:rsidRPr="00182DAD">
        <w:rPr>
          <w:rFonts w:ascii="Arial" w:hAnsi="Arial" w:cs="Arial"/>
          <w:szCs w:val="24"/>
        </w:rPr>
        <w:t xml:space="preserve"> cada uma. </w:t>
      </w:r>
      <w:r w:rsidR="0009073C">
        <w:rPr>
          <w:rFonts w:ascii="Arial" w:hAnsi="Arial" w:cs="Arial"/>
          <w:szCs w:val="24"/>
        </w:rPr>
        <w:t xml:space="preserve">(Os grupos serão definidos 09/06 e sorteadas as datas da ordem de suas respectivas apresentações – fluência e capacidade criativa; coerência em relação ao conteúdo proposto e inovação. </w:t>
      </w:r>
      <w:r w:rsidR="009C4E74">
        <w:rPr>
          <w:rFonts w:ascii="Arial" w:hAnsi="Arial" w:cs="Arial"/>
          <w:szCs w:val="24"/>
        </w:rPr>
        <w:t>Haverá avaliação entre os pares e avaliação docente dos grupos e individual, com base em um modelo avaliativo providenciado pela professora da disciplina.)</w:t>
      </w:r>
      <w:r w:rsidR="00417FE4">
        <w:rPr>
          <w:rFonts w:ascii="Arial" w:hAnsi="Arial" w:cs="Arial"/>
          <w:szCs w:val="24"/>
        </w:rPr>
        <w:t xml:space="preserve"> </w:t>
      </w:r>
      <w:r w:rsidR="00417FE4" w:rsidRPr="000F30D4">
        <w:rPr>
          <w:rFonts w:ascii="Arial" w:hAnsi="Arial" w:cs="Arial"/>
          <w:b/>
          <w:bCs/>
          <w:color w:val="538135"/>
          <w:szCs w:val="24"/>
        </w:rPr>
        <w:t>Válidas para as duas turmas</w:t>
      </w:r>
      <w:r w:rsidR="00417FE4" w:rsidRPr="000F30D4">
        <w:rPr>
          <w:rFonts w:ascii="Arial" w:hAnsi="Arial" w:cs="Arial"/>
          <w:color w:val="538135"/>
          <w:szCs w:val="24"/>
        </w:rPr>
        <w:t>!;</w:t>
      </w:r>
    </w:p>
    <w:p w14:paraId="5198D13E" w14:textId="77777777" w:rsidR="00417FE4" w:rsidRPr="00E84F67" w:rsidRDefault="00417FE4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>
        <w:rPr>
          <w:rFonts w:ascii="Arial" w:hAnsi="Arial" w:cs="Arial"/>
          <w:szCs w:val="24"/>
        </w:rPr>
        <w:lastRenderedPageBreak/>
        <w:t xml:space="preserve">Avaliação de final – </w:t>
      </w:r>
      <w:r w:rsidRPr="000F30D4">
        <w:rPr>
          <w:rFonts w:ascii="Arial" w:hAnsi="Arial" w:cs="Arial"/>
          <w:b/>
          <w:bCs/>
          <w:color w:val="538135"/>
          <w:szCs w:val="24"/>
        </w:rPr>
        <w:t>somente Arquivo Permanente</w:t>
      </w:r>
      <w:r>
        <w:rPr>
          <w:rFonts w:ascii="Arial" w:hAnsi="Arial" w:cs="Arial"/>
          <w:szCs w:val="24"/>
        </w:rPr>
        <w:t xml:space="preserve"> – elaboração de quadro de arranjo e apresentação em sala de aula, </w:t>
      </w:r>
      <w:r w:rsidRPr="00182DAD">
        <w:rPr>
          <w:rFonts w:ascii="Arial" w:hAnsi="Arial" w:cs="Arial"/>
          <w:szCs w:val="24"/>
        </w:rPr>
        <w:t xml:space="preserve">valendo </w:t>
      </w:r>
      <w:r>
        <w:rPr>
          <w:rFonts w:ascii="Arial" w:hAnsi="Arial" w:cs="Arial"/>
          <w:szCs w:val="24"/>
        </w:rPr>
        <w:t>20</w:t>
      </w:r>
      <w:r w:rsidRPr="00182DAD">
        <w:rPr>
          <w:rFonts w:ascii="Arial" w:hAnsi="Arial" w:cs="Arial"/>
          <w:szCs w:val="24"/>
        </w:rPr>
        <w:t xml:space="preserve"> pontos</w:t>
      </w:r>
      <w:r>
        <w:rPr>
          <w:rFonts w:ascii="Arial" w:hAnsi="Arial" w:cs="Arial"/>
          <w:szCs w:val="24"/>
        </w:rPr>
        <w:t>/100.</w:t>
      </w:r>
    </w:p>
    <w:p w14:paraId="22FAAD11" w14:textId="77777777" w:rsidR="00522993" w:rsidRPr="009D0615" w:rsidRDefault="009C06DE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 w:rsidRPr="00182DAD">
        <w:rPr>
          <w:rFonts w:ascii="Arial" w:hAnsi="Arial" w:cs="Arial"/>
          <w:szCs w:val="24"/>
        </w:rPr>
        <w:t xml:space="preserve">A nota final será a </w:t>
      </w:r>
      <w:r w:rsidR="00417FE4">
        <w:rPr>
          <w:rFonts w:ascii="Arial" w:hAnsi="Arial" w:cs="Arial"/>
          <w:szCs w:val="24"/>
        </w:rPr>
        <w:t>soma</w:t>
      </w:r>
      <w:r w:rsidRPr="00182DAD">
        <w:rPr>
          <w:rFonts w:ascii="Arial" w:hAnsi="Arial" w:cs="Arial"/>
          <w:szCs w:val="24"/>
        </w:rPr>
        <w:t xml:space="preserve"> simples das notas obtidas nas</w:t>
      </w:r>
      <w:r w:rsidR="00B468C9">
        <w:rPr>
          <w:rFonts w:ascii="Arial" w:hAnsi="Arial" w:cs="Arial"/>
          <w:szCs w:val="24"/>
        </w:rPr>
        <w:t xml:space="preserve"> </w:t>
      </w:r>
      <w:r w:rsidRPr="00182DAD">
        <w:rPr>
          <w:rFonts w:ascii="Arial" w:hAnsi="Arial" w:cs="Arial"/>
          <w:szCs w:val="24"/>
        </w:rPr>
        <w:t xml:space="preserve">avaliações. O resultado será convertido na menção final, obedecendo a tabela da UnB. </w:t>
      </w:r>
    </w:p>
    <w:p w14:paraId="75777415" w14:textId="77777777" w:rsidR="009D0615" w:rsidRDefault="009D0615" w:rsidP="009D0615">
      <w:pPr>
        <w:pStyle w:val="NormalWeb"/>
        <w:rPr>
          <w:rFonts w:ascii="Arial" w:hAnsi="Arial" w:cs="Arial"/>
          <w:sz w:val="22"/>
          <w:szCs w:val="22"/>
        </w:rPr>
      </w:pPr>
      <w:r w:rsidRPr="002F5133">
        <w:rPr>
          <w:rFonts w:ascii="Arial" w:hAnsi="Arial" w:cs="Arial"/>
          <w:sz w:val="22"/>
          <w:szCs w:val="22"/>
        </w:rPr>
        <w:t xml:space="preserve">MACNEIL, Heather. </w:t>
      </w:r>
      <w:r w:rsidRPr="002F5133">
        <w:rPr>
          <w:rFonts w:ascii="Arial" w:hAnsi="Arial" w:cs="Arial"/>
          <w:i/>
          <w:iCs/>
          <w:sz w:val="22"/>
          <w:szCs w:val="22"/>
        </w:rPr>
        <w:t>Sem Consentimento</w:t>
      </w:r>
      <w:r w:rsidRPr="002F5133">
        <w:rPr>
          <w:rFonts w:ascii="Arial" w:hAnsi="Arial" w:cs="Arial"/>
          <w:b/>
          <w:bCs/>
          <w:sz w:val="22"/>
          <w:szCs w:val="22"/>
        </w:rPr>
        <w:t xml:space="preserve">: </w:t>
      </w:r>
      <w:r w:rsidRPr="002F5133">
        <w:rPr>
          <w:rFonts w:ascii="Arial" w:hAnsi="Arial" w:cs="Arial"/>
          <w:sz w:val="22"/>
          <w:szCs w:val="22"/>
        </w:rPr>
        <w:t>a ética na Divulgação de Informações Pessoais em Arquivos Públicos</w:t>
      </w:r>
      <w:r w:rsidRPr="002F5133">
        <w:rPr>
          <w:rFonts w:ascii="Arial" w:hAnsi="Arial" w:cs="Arial"/>
          <w:b/>
          <w:bCs/>
          <w:sz w:val="22"/>
          <w:szCs w:val="22"/>
        </w:rPr>
        <w:t xml:space="preserve">. </w:t>
      </w:r>
      <w:r w:rsidRPr="002F5133">
        <w:rPr>
          <w:rFonts w:ascii="Arial" w:hAnsi="Arial" w:cs="Arial"/>
          <w:sz w:val="22"/>
          <w:szCs w:val="22"/>
        </w:rPr>
        <w:t>Trad. Mônica Tenaglia; Shirley Carvalhedo Franco. Belo Horizonte: Editora UFMG, 2019</w:t>
      </w:r>
      <w:r>
        <w:rPr>
          <w:rFonts w:ascii="Arial" w:hAnsi="Arial" w:cs="Arial"/>
          <w:sz w:val="22"/>
          <w:szCs w:val="22"/>
        </w:rPr>
        <w:t>.</w:t>
      </w:r>
    </w:p>
    <w:p w14:paraId="56D85542" w14:textId="77777777" w:rsidR="009D0615" w:rsidRPr="009D0615" w:rsidRDefault="009D0615" w:rsidP="009D0615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>*Apresentação Grupo 1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–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E365B1" w:rsidRPr="008A419A">
        <w:rPr>
          <w:rFonts w:ascii="Arial" w:hAnsi="Arial" w:cs="Arial"/>
          <w:color w:val="000000"/>
          <w:sz w:val="22"/>
          <w:szCs w:val="22"/>
          <w:lang w:val="en-US"/>
        </w:rPr>
        <w:t>Definindo as esferas morais e legais da privacidade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;</w:t>
      </w:r>
    </w:p>
    <w:p w14:paraId="60DC1629" w14:textId="77777777" w:rsidR="009D0615" w:rsidRPr="00864817" w:rsidRDefault="009D0615" w:rsidP="009D0615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2 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–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E365B1" w:rsidRPr="008A419A">
        <w:rPr>
          <w:rFonts w:ascii="Arial" w:hAnsi="Arial" w:cs="Arial"/>
          <w:color w:val="000000"/>
          <w:sz w:val="22"/>
          <w:szCs w:val="22"/>
          <w:lang w:val="en-US"/>
        </w:rPr>
        <w:t>Tudo documentado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;</w:t>
      </w:r>
    </w:p>
    <w:p w14:paraId="7D8AA1FE" w14:textId="77777777" w:rsidR="009D0615" w:rsidRPr="00CD7F50" w:rsidRDefault="009D0615" w:rsidP="009D0615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ED7D31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3 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–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E365B1" w:rsidRPr="008A419A">
        <w:rPr>
          <w:rFonts w:ascii="Arial" w:hAnsi="Arial" w:cs="Arial"/>
          <w:color w:val="000000"/>
          <w:sz w:val="22"/>
          <w:szCs w:val="22"/>
          <w:lang w:val="en-US"/>
        </w:rPr>
        <w:t>Em busca do bem público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;</w:t>
      </w:r>
    </w:p>
    <w:p w14:paraId="66CD3206" w14:textId="77777777" w:rsidR="009D0615" w:rsidRPr="004D3CCF" w:rsidRDefault="009D0615" w:rsidP="009D0615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ED7D31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4 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–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E365B1" w:rsidRPr="008A419A">
        <w:rPr>
          <w:rFonts w:ascii="Arial" w:hAnsi="Arial" w:cs="Arial"/>
          <w:color w:val="000000"/>
          <w:sz w:val="22"/>
          <w:szCs w:val="22"/>
          <w:lang w:val="en-US"/>
        </w:rPr>
        <w:t>Documentando a vida dos trabalhadores e dos iletrados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;</w:t>
      </w:r>
    </w:p>
    <w:p w14:paraId="6A779A78" w14:textId="77777777" w:rsidR="009D0615" w:rsidRPr="004D3CCF" w:rsidRDefault="009D0615" w:rsidP="009D0615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ED7D31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5 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–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E365B1" w:rsidRPr="008A419A">
        <w:rPr>
          <w:rFonts w:ascii="Arial" w:hAnsi="Arial" w:cs="Arial"/>
          <w:color w:val="000000"/>
          <w:sz w:val="22"/>
          <w:szCs w:val="22"/>
          <w:lang w:val="en-US"/>
        </w:rPr>
        <w:t>A gestão do acesso às informações pessoais em arquivos públicos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;</w:t>
      </w:r>
    </w:p>
    <w:p w14:paraId="488948C6" w14:textId="77777777" w:rsidR="009D0615" w:rsidRPr="004D3CCF" w:rsidRDefault="009D0615" w:rsidP="009D0615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ED7D31"/>
          <w:sz w:val="22"/>
          <w:szCs w:val="22"/>
          <w:lang w:val="en-US"/>
        </w:rPr>
      </w:pPr>
      <w:r w:rsidRPr="004D3CCF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6 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–</w:t>
      </w:r>
      <w:r w:rsidRPr="004D3CCF"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E365B1" w:rsidRPr="008A419A">
        <w:rPr>
          <w:rFonts w:ascii="Arial" w:hAnsi="Arial" w:cs="Arial"/>
          <w:color w:val="000000"/>
          <w:sz w:val="22"/>
          <w:szCs w:val="22"/>
          <w:lang w:val="en-US"/>
        </w:rPr>
        <w:t>Usos de informações pessoais em pesquisas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;</w:t>
      </w:r>
    </w:p>
    <w:p w14:paraId="0E5AC199" w14:textId="77777777" w:rsidR="009D0615" w:rsidRPr="009D0615" w:rsidRDefault="009D0615" w:rsidP="008A419A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sz w:val="22"/>
          <w:szCs w:val="22"/>
          <w:lang w:val="en-US"/>
        </w:rPr>
      </w:pPr>
      <w:r w:rsidRPr="009D0615">
        <w:rPr>
          <w:rFonts w:ascii="Arial" w:hAnsi="Arial" w:cs="Arial"/>
          <w:color w:val="ED7D31"/>
          <w:sz w:val="22"/>
          <w:szCs w:val="22"/>
          <w:lang w:val="en-US"/>
        </w:rPr>
        <w:t xml:space="preserve">Apresentação Grupo 7 </w:t>
      </w:r>
      <w:r w:rsidR="00E365B1">
        <w:rPr>
          <w:rFonts w:ascii="Arial" w:hAnsi="Arial" w:cs="Arial"/>
          <w:color w:val="ED7D31"/>
          <w:sz w:val="22"/>
          <w:szCs w:val="22"/>
          <w:lang w:val="en-US"/>
        </w:rPr>
        <w:t>–</w:t>
      </w:r>
      <w:r w:rsidRPr="009D0615"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E365B1" w:rsidRPr="008A419A">
        <w:rPr>
          <w:rFonts w:ascii="Arial" w:hAnsi="Arial" w:cs="Arial"/>
          <w:color w:val="000000"/>
          <w:sz w:val="22"/>
          <w:szCs w:val="22"/>
          <w:lang w:val="en-US"/>
        </w:rPr>
        <w:t>Gerindo o acesso às informações pessoais em arquivos públicos.</w:t>
      </w:r>
    </w:p>
    <w:p w14:paraId="5DAB6C7B" w14:textId="77777777" w:rsidR="009D0615" w:rsidRPr="005A0ECF" w:rsidRDefault="009D0615" w:rsidP="00E365B1">
      <w:pPr>
        <w:spacing w:after="240" w:line="320" w:lineRule="atLeast"/>
        <w:ind w:left="360" w:right="-159"/>
        <w:rPr>
          <w:rFonts w:ascii="Arial" w:hAnsi="Arial" w:cs="Arial"/>
        </w:rPr>
      </w:pPr>
    </w:p>
    <w:p w14:paraId="6A484E06" w14:textId="77777777" w:rsidR="005A0ECF" w:rsidRDefault="005A0ECF" w:rsidP="009D0615">
      <w:pPr>
        <w:pStyle w:val="livrobibliografia"/>
        <w:spacing w:after="120"/>
        <w:ind w:left="0" w:firstLine="0"/>
        <w:rPr>
          <w:rFonts w:ascii="Arial" w:hAnsi="Arial" w:cs="Arial"/>
          <w:sz w:val="22"/>
          <w:szCs w:val="22"/>
          <w:lang w:val="en-US"/>
        </w:rPr>
      </w:pPr>
      <w:r w:rsidRPr="00892654">
        <w:rPr>
          <w:rFonts w:ascii="Arial" w:hAnsi="Arial" w:cs="Arial"/>
          <w:sz w:val="22"/>
          <w:szCs w:val="22"/>
          <w:lang w:val="en-US"/>
        </w:rPr>
        <w:t>SILVA, Welder Antônio</w:t>
      </w:r>
      <w:r>
        <w:rPr>
          <w:rFonts w:ascii="Arial" w:hAnsi="Arial" w:cs="Arial"/>
          <w:sz w:val="22"/>
          <w:szCs w:val="22"/>
          <w:lang w:val="en-US"/>
        </w:rPr>
        <w:t>.</w:t>
      </w:r>
      <w:r w:rsidRPr="00892654">
        <w:rPr>
          <w:rFonts w:ascii="Arial" w:hAnsi="Arial" w:cs="Arial"/>
          <w:sz w:val="22"/>
          <w:szCs w:val="22"/>
          <w:lang w:val="en-US"/>
        </w:rPr>
        <w:t xml:space="preserve"> </w:t>
      </w:r>
      <w:r w:rsidRPr="00892654">
        <w:rPr>
          <w:rFonts w:ascii="Arial" w:hAnsi="Arial" w:cs="Arial"/>
          <w:i/>
          <w:iCs/>
          <w:sz w:val="22"/>
          <w:szCs w:val="22"/>
          <w:lang w:val="en-US"/>
        </w:rPr>
        <w:t>Exceções legais ao direito de acesso à informação:</w:t>
      </w:r>
      <w:r w:rsidRPr="00892654">
        <w:rPr>
          <w:rFonts w:ascii="Arial" w:hAnsi="Arial" w:cs="Arial"/>
          <w:sz w:val="22"/>
          <w:szCs w:val="22"/>
          <w:lang w:val="en-US"/>
        </w:rPr>
        <w:t xml:space="preserve"> dimensões contextuais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 w:rsidRPr="00892654">
        <w:rPr>
          <w:rFonts w:ascii="Arial" w:hAnsi="Arial" w:cs="Arial"/>
          <w:sz w:val="22"/>
          <w:szCs w:val="22"/>
          <w:lang w:val="en-US"/>
        </w:rPr>
        <w:t>das categorias de informação pessoal nos documentos arquivísticos [recurso eletrônico] / Welder Antônio Silva. -- Dados eletrônicos (1 arquivo : 1.791 kb). -- Rio de Janeiro : Arquivo Nacional, 2021. – (Prêmio Nacional de Arquivologia Maria Odila Fonseca; 5).</w:t>
      </w:r>
    </w:p>
    <w:p w14:paraId="2231CCFC" w14:textId="77777777" w:rsidR="005A0ECF" w:rsidRPr="008A419A" w:rsidRDefault="005A0ECF" w:rsidP="004D3CCF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>*Apresentação Grupo 1</w:t>
      </w:r>
      <w:r w:rsidR="00864817">
        <w:rPr>
          <w:rFonts w:ascii="Arial" w:hAnsi="Arial" w:cs="Arial"/>
          <w:color w:val="ED7D31"/>
          <w:sz w:val="22"/>
          <w:szCs w:val="22"/>
          <w:lang w:val="en-US"/>
        </w:rPr>
        <w:t xml:space="preserve"> -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Pr="008A419A">
        <w:rPr>
          <w:rFonts w:ascii="Arial" w:hAnsi="Arial" w:cs="Arial"/>
          <w:color w:val="000000"/>
          <w:sz w:val="22"/>
          <w:szCs w:val="22"/>
          <w:lang w:val="en-US"/>
        </w:rPr>
        <w:t xml:space="preserve">O acesso pleno aos arquivos e documentos arquivísticos: premissas contemporâneas; </w:t>
      </w:r>
      <w:r w:rsidR="004D3CCF" w:rsidRPr="008A419A">
        <w:rPr>
          <w:rFonts w:ascii="Arial" w:hAnsi="Arial" w:cs="Arial"/>
          <w:color w:val="000000"/>
          <w:sz w:val="22"/>
          <w:szCs w:val="22"/>
          <w:lang w:val="en-US"/>
        </w:rPr>
        <w:t>Percepções e considerações sobre a informação pessoal nos arquivos: os estudos de alguns arquivistas no cenário internacional;</w:t>
      </w:r>
    </w:p>
    <w:p w14:paraId="6A2DE6F2" w14:textId="77777777" w:rsidR="00864817" w:rsidRPr="00864817" w:rsidRDefault="00864817" w:rsidP="004D3CCF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2 - </w:t>
      </w:r>
      <w:r w:rsidR="004D3CCF" w:rsidRPr="004D3CCF">
        <w:rPr>
          <w:rFonts w:ascii="Arial" w:hAnsi="Arial" w:cs="Arial"/>
          <w:color w:val="000000"/>
          <w:sz w:val="22"/>
          <w:szCs w:val="22"/>
          <w:lang w:val="en-US"/>
        </w:rPr>
        <w:t>Os problemas do acesso a dados pessoais por meio da Lei de Acesso à Informação: análise dos dados disponibilizados no e-SIC; O significado da expressão “ter um direito” e a prevalência dos direitos;</w:t>
      </w:r>
    </w:p>
    <w:p w14:paraId="7F66355E" w14:textId="77777777" w:rsidR="00864817" w:rsidRPr="00CD7F50" w:rsidRDefault="00CD7F50" w:rsidP="00CD7F50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ED7D31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3 - </w:t>
      </w:r>
      <w:r w:rsidR="004D3CCF" w:rsidRPr="004D3CCF">
        <w:rPr>
          <w:rFonts w:ascii="Arial" w:hAnsi="Arial" w:cs="Arial"/>
          <w:color w:val="000000"/>
          <w:sz w:val="22"/>
          <w:szCs w:val="22"/>
          <w:lang w:val="en-US"/>
        </w:rPr>
        <w:t>A aplicabilidade da teoria dos direitos fundamentais;</w:t>
      </w:r>
    </w:p>
    <w:p w14:paraId="5BCC46BC" w14:textId="77777777" w:rsidR="00CD7F50" w:rsidRPr="004D3CCF" w:rsidRDefault="00CD7F50" w:rsidP="004D3CCF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ED7D31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>4</w:t>
      </w:r>
      <w:r w:rsidR="00405465">
        <w:rPr>
          <w:rFonts w:ascii="Arial" w:hAnsi="Arial" w:cs="Arial"/>
          <w:color w:val="ED7D31"/>
          <w:sz w:val="22"/>
          <w:szCs w:val="22"/>
          <w:lang w:val="en-US"/>
        </w:rPr>
        <w:t xml:space="preserve"> - </w:t>
      </w:r>
      <w:r w:rsidR="004D3CCF" w:rsidRPr="008A419A">
        <w:rPr>
          <w:rFonts w:ascii="Arial" w:hAnsi="Arial" w:cs="Arial"/>
          <w:color w:val="000000"/>
          <w:sz w:val="22"/>
          <w:szCs w:val="22"/>
          <w:lang w:val="en-US"/>
        </w:rPr>
        <w:t>Conceito e aplicabilidade do direito à imagem;</w:t>
      </w:r>
    </w:p>
    <w:p w14:paraId="30EDFE66" w14:textId="77777777" w:rsidR="00CD7F50" w:rsidRPr="004D3CCF" w:rsidRDefault="00CD7F50" w:rsidP="004D3CCF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ED7D31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*Apresentação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>5</w:t>
      </w:r>
      <w:r w:rsidR="00405465">
        <w:rPr>
          <w:rFonts w:ascii="Arial" w:hAnsi="Arial" w:cs="Arial"/>
          <w:color w:val="ED7D31"/>
          <w:sz w:val="22"/>
          <w:szCs w:val="22"/>
          <w:lang w:val="en-US"/>
        </w:rPr>
        <w:t xml:space="preserve"> - </w:t>
      </w:r>
      <w:r w:rsidR="004D3CCF" w:rsidRPr="008A419A">
        <w:rPr>
          <w:rFonts w:ascii="Arial" w:hAnsi="Arial" w:cs="Arial"/>
          <w:color w:val="000000"/>
          <w:sz w:val="22"/>
          <w:szCs w:val="22"/>
          <w:lang w:val="en-US"/>
        </w:rPr>
        <w:t>Conceito e aplicabilidade do direito à honra</w:t>
      </w:r>
      <w:r w:rsidR="009D0615" w:rsidRPr="008A419A">
        <w:rPr>
          <w:rFonts w:ascii="Arial" w:hAnsi="Arial" w:cs="Arial"/>
          <w:color w:val="000000"/>
          <w:sz w:val="22"/>
          <w:szCs w:val="22"/>
          <w:lang w:val="en-US"/>
        </w:rPr>
        <w:t>;</w:t>
      </w:r>
    </w:p>
    <w:p w14:paraId="0AFD8121" w14:textId="77777777" w:rsidR="00405465" w:rsidRPr="004D3CCF" w:rsidRDefault="00CD7F50" w:rsidP="004D3CCF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ED7D31"/>
          <w:sz w:val="22"/>
          <w:szCs w:val="22"/>
          <w:lang w:val="en-US"/>
        </w:rPr>
      </w:pPr>
      <w:r w:rsidRPr="004D3CCF">
        <w:rPr>
          <w:rFonts w:ascii="Arial" w:hAnsi="Arial" w:cs="Arial"/>
          <w:color w:val="ED7D31"/>
          <w:sz w:val="22"/>
          <w:szCs w:val="22"/>
          <w:lang w:val="en-US"/>
        </w:rPr>
        <w:t>*Apresentação Grupo 6</w:t>
      </w:r>
      <w:r w:rsidR="00405465" w:rsidRPr="004D3CCF">
        <w:rPr>
          <w:rFonts w:ascii="Arial" w:hAnsi="Arial" w:cs="Arial"/>
          <w:color w:val="ED7D31"/>
          <w:sz w:val="22"/>
          <w:szCs w:val="22"/>
          <w:lang w:val="en-US"/>
        </w:rPr>
        <w:t xml:space="preserve"> </w:t>
      </w:r>
      <w:r w:rsidR="004D3CCF" w:rsidRPr="004D3CCF">
        <w:rPr>
          <w:rFonts w:ascii="Arial" w:hAnsi="Arial" w:cs="Arial"/>
          <w:color w:val="ED7D31"/>
          <w:sz w:val="22"/>
          <w:szCs w:val="22"/>
          <w:lang w:val="en-US"/>
        </w:rPr>
        <w:t xml:space="preserve">- </w:t>
      </w:r>
      <w:r w:rsidR="004D3CCF" w:rsidRPr="008A419A">
        <w:rPr>
          <w:rFonts w:ascii="Arial" w:hAnsi="Arial" w:cs="Arial"/>
          <w:color w:val="000000"/>
          <w:sz w:val="22"/>
          <w:szCs w:val="22"/>
          <w:lang w:val="en-US"/>
        </w:rPr>
        <w:t>Conceito e aplicabilidade dos direitos à vida privada e à intimidade;</w:t>
      </w:r>
    </w:p>
    <w:p w14:paraId="45F58891" w14:textId="77777777" w:rsidR="00CD7F50" w:rsidRPr="008A419A" w:rsidRDefault="004D3CCF" w:rsidP="005A0ECF">
      <w:pPr>
        <w:pStyle w:val="livrobibliografia"/>
        <w:numPr>
          <w:ilvl w:val="0"/>
          <w:numId w:val="1"/>
        </w:numPr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  <w:r w:rsidRPr="005817C1">
        <w:rPr>
          <w:rFonts w:ascii="Arial" w:hAnsi="Arial" w:cs="Arial"/>
          <w:color w:val="ED7D31"/>
          <w:sz w:val="22"/>
          <w:szCs w:val="22"/>
          <w:lang w:val="en-US"/>
        </w:rPr>
        <w:t xml:space="preserve">Apresentação Grupo </w:t>
      </w:r>
      <w:r>
        <w:rPr>
          <w:rFonts w:ascii="Arial" w:hAnsi="Arial" w:cs="Arial"/>
          <w:color w:val="ED7D31"/>
          <w:sz w:val="22"/>
          <w:szCs w:val="22"/>
          <w:lang w:val="en-US"/>
        </w:rPr>
        <w:t xml:space="preserve">7 - </w:t>
      </w:r>
      <w:r w:rsidRPr="008A419A">
        <w:rPr>
          <w:rFonts w:ascii="Arial" w:hAnsi="Arial" w:cs="Arial"/>
          <w:color w:val="000000"/>
          <w:sz w:val="22"/>
          <w:szCs w:val="22"/>
          <w:lang w:val="en-US"/>
        </w:rPr>
        <w:t>A utilidade dos arquivos, as características próprias do documento arquivístico, o princípio da proveniência e o contexto arquivístico</w:t>
      </w:r>
      <w:r w:rsidR="009D0615" w:rsidRPr="008A419A">
        <w:rPr>
          <w:rFonts w:ascii="Arial" w:hAnsi="Arial" w:cs="Arial"/>
          <w:color w:val="000000"/>
          <w:sz w:val="22"/>
          <w:szCs w:val="22"/>
          <w:lang w:val="en-US"/>
        </w:rPr>
        <w:t>; conclusões e considerações finais.</w:t>
      </w:r>
    </w:p>
    <w:p w14:paraId="02EB378F" w14:textId="77777777" w:rsidR="005A0ECF" w:rsidRPr="008A419A" w:rsidRDefault="005A0ECF" w:rsidP="00E365B1">
      <w:pPr>
        <w:pStyle w:val="livrobibliografia"/>
        <w:spacing w:after="120"/>
        <w:rPr>
          <w:rFonts w:ascii="Arial" w:hAnsi="Arial" w:cs="Arial"/>
          <w:color w:val="000000"/>
          <w:sz w:val="22"/>
          <w:szCs w:val="22"/>
          <w:lang w:val="en-US"/>
        </w:rPr>
      </w:pPr>
    </w:p>
    <w:p w14:paraId="117A94E5" w14:textId="77777777" w:rsidR="006D4DED" w:rsidRPr="00182DAD" w:rsidRDefault="006D4DED" w:rsidP="006D4DED">
      <w:pPr>
        <w:numPr>
          <w:ilvl w:val="0"/>
          <w:numId w:val="1"/>
        </w:numPr>
        <w:spacing w:after="240" w:line="320" w:lineRule="atLeast"/>
        <w:ind w:right="-159"/>
        <w:rPr>
          <w:rFonts w:ascii="Arial" w:hAnsi="Arial" w:cs="Arial"/>
        </w:rPr>
      </w:pPr>
      <w:r w:rsidRPr="00182DAD">
        <w:rPr>
          <w:rFonts w:ascii="Arial" w:hAnsi="Arial" w:cs="Arial"/>
        </w:rPr>
        <w:t>Cronograma</w:t>
      </w:r>
    </w:p>
    <w:tbl>
      <w:tblPr>
        <w:tblpPr w:leftFromText="180" w:rightFromText="180" w:vertAnchor="text" w:horzAnchor="page" w:tblpX="909" w:tblpY="113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28"/>
        <w:gridCol w:w="7383"/>
        <w:gridCol w:w="1701"/>
      </w:tblGrid>
      <w:tr w:rsidR="00183800" w:rsidRPr="00987743" w14:paraId="3F060E30" w14:textId="77777777" w:rsidTr="48891931">
        <w:tc>
          <w:tcPr>
            <w:tcW w:w="828" w:type="dxa"/>
            <w:shd w:val="clear" w:color="auto" w:fill="D9D9D9" w:themeFill="background1" w:themeFillShade="D9"/>
          </w:tcPr>
          <w:p w14:paraId="338ECBA6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87743">
              <w:rPr>
                <w:rFonts w:ascii="Arial" w:hAnsi="Arial" w:cs="Arial"/>
                <w:b/>
                <w:sz w:val="22"/>
                <w:szCs w:val="22"/>
              </w:rPr>
              <w:t xml:space="preserve">AULA </w:t>
            </w:r>
          </w:p>
        </w:tc>
        <w:tc>
          <w:tcPr>
            <w:tcW w:w="828" w:type="dxa"/>
            <w:shd w:val="clear" w:color="auto" w:fill="D9D9D9" w:themeFill="background1" w:themeFillShade="D9"/>
          </w:tcPr>
          <w:p w14:paraId="686A201D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87743">
              <w:rPr>
                <w:rFonts w:ascii="Arial" w:hAnsi="Arial" w:cs="Arial"/>
                <w:b/>
                <w:sz w:val="22"/>
                <w:szCs w:val="22"/>
              </w:rPr>
              <w:t>DATA</w:t>
            </w:r>
          </w:p>
        </w:tc>
        <w:tc>
          <w:tcPr>
            <w:tcW w:w="7383" w:type="dxa"/>
            <w:shd w:val="clear" w:color="auto" w:fill="D9D9D9" w:themeFill="background1" w:themeFillShade="D9"/>
          </w:tcPr>
          <w:p w14:paraId="1255367D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87743">
              <w:rPr>
                <w:rFonts w:ascii="Arial" w:hAnsi="Arial" w:cs="Arial"/>
                <w:b/>
                <w:sz w:val="22"/>
                <w:szCs w:val="22"/>
              </w:rPr>
              <w:t>ATIVIDADE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5455DED8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  <w:r w:rsidRPr="00987743">
              <w:rPr>
                <w:rFonts w:ascii="Arial" w:hAnsi="Arial" w:cs="Arial"/>
                <w:b/>
                <w:sz w:val="22"/>
                <w:szCs w:val="22"/>
              </w:rPr>
              <w:t xml:space="preserve">CRITÉRIO DE AVALIAÇÃO </w:t>
            </w:r>
          </w:p>
        </w:tc>
      </w:tr>
      <w:tr w:rsidR="00183800" w:rsidRPr="00987743" w14:paraId="1A37B367" w14:textId="77777777" w:rsidTr="48891931">
        <w:tc>
          <w:tcPr>
            <w:tcW w:w="828" w:type="dxa"/>
            <w:shd w:val="clear" w:color="auto" w:fill="auto"/>
          </w:tcPr>
          <w:p w14:paraId="649841BE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28" w:type="dxa"/>
            <w:shd w:val="clear" w:color="auto" w:fill="auto"/>
          </w:tcPr>
          <w:p w14:paraId="012E84E9" w14:textId="77777777" w:rsidR="00183800" w:rsidRPr="00987743" w:rsidRDefault="00D84E3E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7/06</w:t>
            </w:r>
          </w:p>
        </w:tc>
        <w:tc>
          <w:tcPr>
            <w:tcW w:w="7383" w:type="dxa"/>
            <w:shd w:val="clear" w:color="auto" w:fill="auto"/>
          </w:tcPr>
          <w:p w14:paraId="573C8E1E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Apresentação à turma</w:t>
            </w:r>
          </w:p>
        </w:tc>
        <w:tc>
          <w:tcPr>
            <w:tcW w:w="1701" w:type="dxa"/>
            <w:shd w:val="clear" w:color="auto" w:fill="auto"/>
          </w:tcPr>
          <w:p w14:paraId="6A05A809" w14:textId="77777777" w:rsidR="00183800" w:rsidRPr="00987743" w:rsidRDefault="00183800" w:rsidP="0018380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F40" w:rsidRPr="00987743" w14:paraId="6E3CA80A" w14:textId="77777777" w:rsidTr="48891931">
        <w:tc>
          <w:tcPr>
            <w:tcW w:w="828" w:type="dxa"/>
            <w:shd w:val="clear" w:color="auto" w:fill="auto"/>
          </w:tcPr>
          <w:p w14:paraId="18F999B5" w14:textId="77777777" w:rsidR="00A17F40" w:rsidRPr="00987743" w:rsidRDefault="00A17F40" w:rsidP="00A17F4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28" w:type="dxa"/>
            <w:shd w:val="clear" w:color="auto" w:fill="auto"/>
          </w:tcPr>
          <w:p w14:paraId="2A4A2325" w14:textId="77777777" w:rsidR="00A17F40" w:rsidRPr="00987743" w:rsidRDefault="00D84E3E" w:rsidP="00A17F4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9/06</w:t>
            </w:r>
          </w:p>
        </w:tc>
        <w:tc>
          <w:tcPr>
            <w:tcW w:w="7383" w:type="dxa"/>
            <w:shd w:val="clear" w:color="auto" w:fill="auto"/>
          </w:tcPr>
          <w:p w14:paraId="140A2692" w14:textId="77777777" w:rsidR="00A17F40" w:rsidRDefault="00A17F40" w:rsidP="00A17F40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Arial" w:hAnsi="Arial" w:cs="Arial"/>
                <w:snapToGrid w:val="0"/>
                <w:szCs w:val="24"/>
              </w:rPr>
            </w:pPr>
            <w:r w:rsidRPr="00793D69">
              <w:rPr>
                <w:rFonts w:ascii="Arial" w:hAnsi="Arial" w:cs="Arial"/>
                <w:snapToGrid w:val="0"/>
                <w:szCs w:val="24"/>
              </w:rPr>
              <w:t xml:space="preserve">FRANCO, Shirley C.; RODRIGUES, Georgete M. A Destruição e a Sobrevivência dos Documentos de Arquivo e seus Impactos na Escrita da História. </w:t>
            </w:r>
            <w:r w:rsidRPr="00793D69">
              <w:rPr>
                <w:rFonts w:ascii="Arial" w:hAnsi="Arial" w:cs="Arial"/>
                <w:i/>
                <w:snapToGrid w:val="0"/>
                <w:szCs w:val="24"/>
              </w:rPr>
              <w:t>14º Congresso ISKO España</w:t>
            </w:r>
            <w:r w:rsidRPr="00793D69">
              <w:rPr>
                <w:rFonts w:ascii="Arial" w:hAnsi="Arial" w:cs="Arial"/>
                <w:snapToGrid w:val="0"/>
                <w:szCs w:val="24"/>
              </w:rPr>
              <w:t xml:space="preserve"> (4º ISKO España-Portugal) (Barcelona, 10 al 11 de Julio de 2019).</w:t>
            </w:r>
          </w:p>
          <w:p w14:paraId="5676FCFE" w14:textId="77777777" w:rsidR="000A27B7" w:rsidRPr="008A419A" w:rsidRDefault="000A27B7" w:rsidP="000A27B7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  <w:color w:val="ED7D31"/>
              </w:rPr>
            </w:pPr>
            <w:r w:rsidRPr="008A419A">
              <w:rPr>
                <w:rFonts w:ascii="Arial" w:hAnsi="Arial" w:cs="Arial"/>
                <w:color w:val="ED7D31"/>
              </w:rPr>
              <w:lastRenderedPageBreak/>
              <w:t>Sorteio das datas para apresentação dos grupos sobre Macneil. Sete capítulos.</w:t>
            </w:r>
          </w:p>
          <w:p w14:paraId="5A39BBE3" w14:textId="77777777" w:rsidR="000A27B7" w:rsidRPr="00273730" w:rsidRDefault="000A27B7" w:rsidP="006F5700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1C8F396" w14:textId="77777777" w:rsidR="00A17F40" w:rsidRPr="00987743" w:rsidRDefault="00A17F40" w:rsidP="00A17F4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F40" w:rsidRPr="00987743" w14:paraId="5056D369" w14:textId="77777777" w:rsidTr="48891931">
        <w:tc>
          <w:tcPr>
            <w:tcW w:w="828" w:type="dxa"/>
            <w:shd w:val="clear" w:color="auto" w:fill="auto"/>
          </w:tcPr>
          <w:p w14:paraId="5FCD5EC4" w14:textId="77777777" w:rsidR="00A17F40" w:rsidRPr="00987743" w:rsidRDefault="00A17F40" w:rsidP="00A17F4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28" w:type="dxa"/>
            <w:shd w:val="clear" w:color="auto" w:fill="auto"/>
          </w:tcPr>
          <w:p w14:paraId="545A4910" w14:textId="77777777" w:rsidR="00A17F40" w:rsidRPr="00987743" w:rsidRDefault="00D84E3E" w:rsidP="00A17F4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14/06</w:t>
            </w:r>
          </w:p>
        </w:tc>
        <w:tc>
          <w:tcPr>
            <w:tcW w:w="7383" w:type="dxa"/>
            <w:shd w:val="clear" w:color="auto" w:fill="auto"/>
          </w:tcPr>
          <w:p w14:paraId="0AD18C67" w14:textId="77777777" w:rsidR="00A17F40" w:rsidRPr="00D02666" w:rsidRDefault="005817C1" w:rsidP="00F9062C">
            <w:pPr>
              <w:pStyle w:val="NormalWeb"/>
              <w:rPr>
                <w:rFonts w:ascii="Arial" w:hAnsi="Arial" w:cs="Arial"/>
                <w:snapToGrid w:val="0"/>
              </w:rPr>
            </w:pPr>
            <w:r w:rsidRPr="00793D69">
              <w:rPr>
                <w:rFonts w:ascii="Arial" w:hAnsi="Arial" w:cs="Arial"/>
                <w:snapToGrid w:val="0"/>
              </w:rPr>
              <w:t>FRANCO, Shirley C.; RODRIGUES, Georgete M.</w:t>
            </w:r>
            <w:r w:rsidR="00F923CF">
              <w:rPr>
                <w:rFonts w:ascii="Arial" w:hAnsi="Arial" w:cs="Arial"/>
                <w:snapToGrid w:val="0"/>
              </w:rPr>
              <w:t xml:space="preserve"> </w:t>
            </w:r>
            <w:r w:rsidR="00F923CF" w:rsidRPr="00F923CF">
              <w:rPr>
                <w:rFonts w:ascii="Arial" w:hAnsi="Arial" w:cs="Arial"/>
                <w:snapToGrid w:val="0"/>
              </w:rPr>
              <w:t>One small step (a law) for information, a giant leap for democracy: Brazilian archival legislation and its capacity to strengthen transitional justice</w:t>
            </w:r>
            <w:r w:rsidR="00F923CF">
              <w:rPr>
                <w:rFonts w:ascii="Arial" w:hAnsi="Arial" w:cs="Arial"/>
                <w:snapToGrid w:val="0"/>
              </w:rPr>
              <w:t xml:space="preserve">. </w:t>
            </w:r>
            <w:r w:rsidR="000B1422">
              <w:rPr>
                <w:rFonts w:ascii="Arial" w:hAnsi="Arial" w:cs="Arial"/>
                <w:snapToGrid w:val="0"/>
              </w:rPr>
              <w:t xml:space="preserve">Comma: International Journal on Archives, </w:t>
            </w:r>
            <w:r w:rsidR="006A2E8F">
              <w:rPr>
                <w:rFonts w:ascii="Arial" w:hAnsi="Arial" w:cs="Arial"/>
                <w:snapToGrid w:val="0"/>
              </w:rPr>
              <w:t>v. 2016, p. 75-92, 2018.</w:t>
            </w:r>
          </w:p>
        </w:tc>
        <w:tc>
          <w:tcPr>
            <w:tcW w:w="1701" w:type="dxa"/>
            <w:shd w:val="clear" w:color="auto" w:fill="auto"/>
          </w:tcPr>
          <w:p w14:paraId="72A3D3EC" w14:textId="77777777" w:rsidR="00A17F40" w:rsidRPr="004C3C1F" w:rsidRDefault="00A17F40" w:rsidP="00A17F40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17F40" w:rsidRPr="00987743" w14:paraId="23458B3B" w14:textId="77777777" w:rsidTr="48891931">
        <w:tc>
          <w:tcPr>
            <w:tcW w:w="828" w:type="dxa"/>
            <w:shd w:val="clear" w:color="auto" w:fill="auto"/>
          </w:tcPr>
          <w:p w14:paraId="2598DEE6" w14:textId="77777777" w:rsidR="00A17F40" w:rsidRPr="00987743" w:rsidRDefault="00A17F40" w:rsidP="00A17F4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28" w:type="dxa"/>
            <w:shd w:val="clear" w:color="auto" w:fill="auto"/>
          </w:tcPr>
          <w:p w14:paraId="55813D79" w14:textId="77777777" w:rsidR="00A17F40" w:rsidRPr="00987743" w:rsidRDefault="001653AD" w:rsidP="00A17F4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16/06</w:t>
            </w:r>
          </w:p>
        </w:tc>
        <w:tc>
          <w:tcPr>
            <w:tcW w:w="7383" w:type="dxa"/>
            <w:shd w:val="clear" w:color="auto" w:fill="auto"/>
          </w:tcPr>
          <w:p w14:paraId="19A387A6" w14:textId="77777777" w:rsidR="00A17F40" w:rsidRPr="008A419A" w:rsidRDefault="001653AD" w:rsidP="001653AD">
            <w:pPr>
              <w:spacing w:after="0"/>
              <w:jc w:val="left"/>
              <w:rPr>
                <w:rFonts w:ascii="Arial" w:hAnsi="Arial" w:cs="Arial"/>
                <w:b/>
                <w:bCs/>
                <w:color w:val="ED7D31"/>
                <w:sz w:val="22"/>
                <w:szCs w:val="22"/>
              </w:rPr>
            </w:pPr>
            <w:r w:rsidRPr="008A419A">
              <w:rPr>
                <w:rFonts w:ascii="Arial" w:hAnsi="Arial" w:cs="Arial"/>
                <w:b/>
                <w:bCs/>
                <w:color w:val="ED7D31"/>
                <w:sz w:val="22"/>
                <w:szCs w:val="22"/>
              </w:rPr>
              <w:t>FERIADO</w:t>
            </w:r>
          </w:p>
        </w:tc>
        <w:tc>
          <w:tcPr>
            <w:tcW w:w="1701" w:type="dxa"/>
            <w:shd w:val="clear" w:color="auto" w:fill="auto"/>
          </w:tcPr>
          <w:p w14:paraId="0D0B940D" w14:textId="77777777" w:rsidR="00A17F40" w:rsidRPr="00987743" w:rsidRDefault="00A17F40" w:rsidP="00A17F40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193" w:rsidRPr="00987743" w14:paraId="6E654599" w14:textId="77777777" w:rsidTr="48891931">
        <w:tc>
          <w:tcPr>
            <w:tcW w:w="828" w:type="dxa"/>
            <w:shd w:val="clear" w:color="auto" w:fill="auto"/>
          </w:tcPr>
          <w:p w14:paraId="78941E47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28" w:type="dxa"/>
            <w:shd w:val="clear" w:color="auto" w:fill="auto"/>
          </w:tcPr>
          <w:p w14:paraId="0D2C34D4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21/06</w:t>
            </w:r>
          </w:p>
        </w:tc>
        <w:tc>
          <w:tcPr>
            <w:tcW w:w="7383" w:type="dxa"/>
            <w:shd w:val="clear" w:color="auto" w:fill="auto"/>
          </w:tcPr>
          <w:p w14:paraId="4C42B09E" w14:textId="77777777" w:rsidR="008C4193" w:rsidRDefault="008C4193" w:rsidP="003E1CEE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F5133">
              <w:rPr>
                <w:rFonts w:ascii="Arial" w:hAnsi="Arial" w:cs="Arial"/>
                <w:sz w:val="22"/>
                <w:szCs w:val="22"/>
              </w:rPr>
              <w:t xml:space="preserve">MACNEIL, Heather. </w:t>
            </w:r>
            <w:r w:rsidRPr="002F5133">
              <w:rPr>
                <w:rFonts w:ascii="Arial" w:hAnsi="Arial" w:cs="Arial"/>
                <w:i/>
                <w:iCs/>
                <w:sz w:val="22"/>
                <w:szCs w:val="22"/>
              </w:rPr>
              <w:t>Sem Consentimento</w:t>
            </w:r>
            <w:r w:rsidRPr="002F5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2F5133">
              <w:rPr>
                <w:rFonts w:ascii="Arial" w:hAnsi="Arial" w:cs="Arial"/>
                <w:sz w:val="22"/>
                <w:szCs w:val="22"/>
              </w:rPr>
              <w:t>a ética na Divulgação de Informações Pessoais em Arquivos Públicos</w:t>
            </w:r>
            <w:r w:rsidRPr="002F5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2F5133">
              <w:rPr>
                <w:rFonts w:ascii="Arial" w:hAnsi="Arial" w:cs="Arial"/>
                <w:sz w:val="22"/>
                <w:szCs w:val="22"/>
              </w:rPr>
              <w:t>Trad. Mônica Tenaglia; Shirley Carvalhedo Franco. Belo Horizonte: Editora UFMG, 2019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1B5DDC" w14:textId="77777777" w:rsidR="008C4193" w:rsidRPr="00987743" w:rsidRDefault="008C4193" w:rsidP="008C4193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  <w:sz w:val="22"/>
                <w:szCs w:val="22"/>
              </w:rPr>
            </w:pPr>
            <w:r w:rsidRPr="005817C1"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>*Apresentação Grupo 1</w:t>
            </w:r>
          </w:p>
        </w:tc>
        <w:tc>
          <w:tcPr>
            <w:tcW w:w="1701" w:type="dxa"/>
            <w:shd w:val="clear" w:color="auto" w:fill="auto"/>
          </w:tcPr>
          <w:p w14:paraId="0E27B00A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193" w:rsidRPr="00987743" w14:paraId="2D6B66D2" w14:textId="77777777" w:rsidTr="48891931">
        <w:tc>
          <w:tcPr>
            <w:tcW w:w="828" w:type="dxa"/>
            <w:shd w:val="clear" w:color="auto" w:fill="auto"/>
          </w:tcPr>
          <w:p w14:paraId="29B4EA11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28" w:type="dxa"/>
            <w:shd w:val="clear" w:color="auto" w:fill="auto"/>
          </w:tcPr>
          <w:p w14:paraId="7016DAA5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23/06</w:t>
            </w:r>
          </w:p>
        </w:tc>
        <w:tc>
          <w:tcPr>
            <w:tcW w:w="7383" w:type="dxa"/>
            <w:shd w:val="clear" w:color="auto" w:fill="auto"/>
          </w:tcPr>
          <w:p w14:paraId="53DEE9AB" w14:textId="77777777" w:rsidR="008C4193" w:rsidRDefault="008C4193" w:rsidP="008C419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F5133">
              <w:rPr>
                <w:rFonts w:ascii="Arial" w:hAnsi="Arial" w:cs="Arial"/>
                <w:sz w:val="22"/>
                <w:szCs w:val="22"/>
              </w:rPr>
              <w:t xml:space="preserve">MACNEIL, Heather. </w:t>
            </w:r>
            <w:r w:rsidRPr="002F5133">
              <w:rPr>
                <w:rFonts w:ascii="Arial" w:hAnsi="Arial" w:cs="Arial"/>
                <w:i/>
                <w:iCs/>
                <w:sz w:val="22"/>
                <w:szCs w:val="22"/>
              </w:rPr>
              <w:t>Sem Consentimento</w:t>
            </w:r>
            <w:r w:rsidRPr="002F5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2F5133">
              <w:rPr>
                <w:rFonts w:ascii="Arial" w:hAnsi="Arial" w:cs="Arial"/>
                <w:sz w:val="22"/>
                <w:szCs w:val="22"/>
              </w:rPr>
              <w:t>a ética na Divulgação de Informações Pessoais em Arquivos Públicos</w:t>
            </w:r>
            <w:r w:rsidRPr="002F5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2F5133">
              <w:rPr>
                <w:rFonts w:ascii="Arial" w:hAnsi="Arial" w:cs="Arial"/>
                <w:sz w:val="22"/>
                <w:szCs w:val="22"/>
              </w:rPr>
              <w:t>Trad. Mônica Tenaglia; Shirley Carvalhedo Franco. Belo Horizonte: Editora UFMG, 2019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1CAD719" w14:textId="77777777" w:rsidR="008C4193" w:rsidRPr="00E84F67" w:rsidRDefault="008C4193" w:rsidP="008C4193">
            <w:pPr>
              <w:pStyle w:val="NormalWeb"/>
              <w:rPr>
                <w:rFonts w:ascii="Arial" w:hAnsi="Arial" w:cs="Arial"/>
                <w:color w:val="ED7D31"/>
                <w:sz w:val="22"/>
                <w:szCs w:val="22"/>
              </w:rPr>
            </w:pPr>
            <w:r>
              <w:rPr>
                <w:rFonts w:ascii="Arial" w:hAnsi="Arial" w:cs="Arial"/>
                <w:color w:val="ED7D31"/>
                <w:sz w:val="22"/>
                <w:szCs w:val="22"/>
              </w:rPr>
              <w:t>*</w:t>
            </w:r>
            <w:r w:rsidRPr="00E84F67">
              <w:rPr>
                <w:rFonts w:ascii="Arial" w:hAnsi="Arial" w:cs="Arial"/>
                <w:color w:val="ED7D31"/>
                <w:sz w:val="22"/>
                <w:szCs w:val="22"/>
              </w:rPr>
              <w:t xml:space="preserve">Apresentação Grupo </w:t>
            </w:r>
            <w:r>
              <w:rPr>
                <w:rFonts w:ascii="Arial" w:hAnsi="Arial" w:cs="Arial"/>
                <w:color w:val="ED7D31"/>
                <w:sz w:val="22"/>
                <w:szCs w:val="22"/>
              </w:rPr>
              <w:t>2 e 3</w:t>
            </w:r>
          </w:p>
          <w:p w14:paraId="60061E4C" w14:textId="77777777" w:rsidR="008C4193" w:rsidRPr="00987743" w:rsidRDefault="008C4193" w:rsidP="008C419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44EAFD9C" w14:textId="77777777" w:rsidR="008C4193" w:rsidRPr="00935339" w:rsidRDefault="008C4193" w:rsidP="008C4193">
            <w:pPr>
              <w:spacing w:line="300" w:lineRule="atLeast"/>
              <w:rPr>
                <w:rFonts w:ascii="Arial" w:hAnsi="Arial" w:cs="Arial"/>
                <w:color w:val="008000"/>
                <w:sz w:val="22"/>
                <w:szCs w:val="22"/>
              </w:rPr>
            </w:pPr>
          </w:p>
        </w:tc>
      </w:tr>
      <w:tr w:rsidR="008C4193" w:rsidRPr="00987743" w14:paraId="7350E647" w14:textId="77777777" w:rsidTr="48891931">
        <w:trPr>
          <w:trHeight w:val="1240"/>
        </w:trPr>
        <w:tc>
          <w:tcPr>
            <w:tcW w:w="828" w:type="dxa"/>
            <w:shd w:val="clear" w:color="auto" w:fill="auto"/>
          </w:tcPr>
          <w:p w14:paraId="75697EEC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28" w:type="dxa"/>
            <w:shd w:val="clear" w:color="auto" w:fill="auto"/>
          </w:tcPr>
          <w:p w14:paraId="29B3BA52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28/06</w:t>
            </w:r>
          </w:p>
        </w:tc>
        <w:tc>
          <w:tcPr>
            <w:tcW w:w="7383" w:type="dxa"/>
            <w:shd w:val="clear" w:color="auto" w:fill="auto"/>
          </w:tcPr>
          <w:p w14:paraId="2F34CDF9" w14:textId="77777777" w:rsidR="008C4193" w:rsidRDefault="008C4193" w:rsidP="008C419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F5133">
              <w:rPr>
                <w:rFonts w:ascii="Arial" w:hAnsi="Arial" w:cs="Arial"/>
                <w:sz w:val="22"/>
                <w:szCs w:val="22"/>
              </w:rPr>
              <w:t xml:space="preserve">MACNEIL, Heather. </w:t>
            </w:r>
            <w:r w:rsidRPr="002F5133">
              <w:rPr>
                <w:rFonts w:ascii="Arial" w:hAnsi="Arial" w:cs="Arial"/>
                <w:i/>
                <w:iCs/>
                <w:sz w:val="22"/>
                <w:szCs w:val="22"/>
              </w:rPr>
              <w:t>Sem Consentimento</w:t>
            </w:r>
            <w:r w:rsidRPr="002F5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2F5133">
              <w:rPr>
                <w:rFonts w:ascii="Arial" w:hAnsi="Arial" w:cs="Arial"/>
                <w:sz w:val="22"/>
                <w:szCs w:val="22"/>
              </w:rPr>
              <w:t>a ética na Divulgação de Informações Pessoais em Arquivos Públicos</w:t>
            </w:r>
            <w:r w:rsidRPr="002F5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2F5133">
              <w:rPr>
                <w:rFonts w:ascii="Arial" w:hAnsi="Arial" w:cs="Arial"/>
                <w:sz w:val="22"/>
                <w:szCs w:val="22"/>
              </w:rPr>
              <w:t>Trad. Mônica Tenaglia; Shirley Carvalhedo Franco. Belo Horizonte: Editora UFMG, 2019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C40986A" w14:textId="77777777" w:rsidR="008C4193" w:rsidRPr="00E84F67" w:rsidRDefault="008C4193" w:rsidP="008C4193">
            <w:pPr>
              <w:pStyle w:val="NormalWeb"/>
              <w:rPr>
                <w:rFonts w:ascii="Arial" w:hAnsi="Arial" w:cs="Arial"/>
                <w:color w:val="ED7D31"/>
                <w:sz w:val="22"/>
                <w:szCs w:val="22"/>
              </w:rPr>
            </w:pPr>
            <w:r>
              <w:rPr>
                <w:rFonts w:ascii="Arial" w:hAnsi="Arial" w:cs="Arial"/>
                <w:color w:val="ED7D31"/>
                <w:sz w:val="22"/>
                <w:szCs w:val="22"/>
              </w:rPr>
              <w:t>*</w:t>
            </w:r>
            <w:r w:rsidRPr="00E84F67">
              <w:rPr>
                <w:rFonts w:ascii="Arial" w:hAnsi="Arial" w:cs="Arial"/>
                <w:color w:val="ED7D31"/>
                <w:sz w:val="22"/>
                <w:szCs w:val="22"/>
              </w:rPr>
              <w:t xml:space="preserve">Apresentação Grupo </w:t>
            </w:r>
            <w:r>
              <w:rPr>
                <w:rFonts w:ascii="Arial" w:hAnsi="Arial" w:cs="Arial"/>
                <w:color w:val="ED7D31"/>
                <w:sz w:val="22"/>
                <w:szCs w:val="22"/>
              </w:rPr>
              <w:t>4 e 5</w:t>
            </w:r>
          </w:p>
          <w:p w14:paraId="4B94D5A5" w14:textId="77777777" w:rsidR="008C4193" w:rsidRPr="00A35539" w:rsidRDefault="008C4193" w:rsidP="008C4193">
            <w:pPr>
              <w:spacing w:after="0"/>
              <w:jc w:val="left"/>
              <w:rPr>
                <w:rFonts w:ascii="Arial" w:hAnsi="Arial" w:cs="Arial"/>
                <w:szCs w:val="24"/>
                <w:lang w:val="it-IT"/>
              </w:rPr>
            </w:pPr>
          </w:p>
        </w:tc>
        <w:tc>
          <w:tcPr>
            <w:tcW w:w="1701" w:type="dxa"/>
            <w:shd w:val="clear" w:color="auto" w:fill="auto"/>
          </w:tcPr>
          <w:p w14:paraId="3DEEC669" w14:textId="77777777" w:rsidR="008C4193" w:rsidRPr="004C3C1F" w:rsidRDefault="008C4193" w:rsidP="008C4193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4193" w:rsidRPr="00987743" w14:paraId="30C522DE" w14:textId="77777777" w:rsidTr="48891931">
        <w:tc>
          <w:tcPr>
            <w:tcW w:w="828" w:type="dxa"/>
            <w:shd w:val="clear" w:color="auto" w:fill="auto"/>
          </w:tcPr>
          <w:p w14:paraId="44B0A208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28" w:type="dxa"/>
            <w:shd w:val="clear" w:color="auto" w:fill="auto"/>
          </w:tcPr>
          <w:p w14:paraId="33E5A2F1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30/06</w:t>
            </w:r>
          </w:p>
        </w:tc>
        <w:tc>
          <w:tcPr>
            <w:tcW w:w="7383" w:type="dxa"/>
            <w:shd w:val="clear" w:color="auto" w:fill="auto"/>
          </w:tcPr>
          <w:p w14:paraId="3469FF00" w14:textId="77777777" w:rsidR="008C4193" w:rsidRDefault="008C4193" w:rsidP="008C4193">
            <w:pPr>
              <w:pStyle w:val="NormalWeb"/>
              <w:rPr>
                <w:rFonts w:ascii="Arial" w:hAnsi="Arial" w:cs="Arial"/>
                <w:sz w:val="22"/>
                <w:szCs w:val="22"/>
              </w:rPr>
            </w:pPr>
            <w:r w:rsidRPr="002F5133">
              <w:rPr>
                <w:rFonts w:ascii="Arial" w:hAnsi="Arial" w:cs="Arial"/>
                <w:sz w:val="22"/>
                <w:szCs w:val="22"/>
              </w:rPr>
              <w:t xml:space="preserve">MACNEIL, Heather. </w:t>
            </w:r>
            <w:r w:rsidRPr="002F5133">
              <w:rPr>
                <w:rFonts w:ascii="Arial" w:hAnsi="Arial" w:cs="Arial"/>
                <w:i/>
                <w:iCs/>
                <w:sz w:val="22"/>
                <w:szCs w:val="22"/>
              </w:rPr>
              <w:t>Sem Consentimento</w:t>
            </w:r>
            <w:r w:rsidRPr="002F5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: </w:t>
            </w:r>
            <w:r w:rsidRPr="002F5133">
              <w:rPr>
                <w:rFonts w:ascii="Arial" w:hAnsi="Arial" w:cs="Arial"/>
                <w:sz w:val="22"/>
                <w:szCs w:val="22"/>
              </w:rPr>
              <w:t>a ética na Divulgação de Informações Pessoais em Arquivos Públicos</w:t>
            </w:r>
            <w:r w:rsidRPr="002F513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r w:rsidRPr="002F5133">
              <w:rPr>
                <w:rFonts w:ascii="Arial" w:hAnsi="Arial" w:cs="Arial"/>
                <w:sz w:val="22"/>
                <w:szCs w:val="22"/>
              </w:rPr>
              <w:t>Trad. Mônica Tenaglia; Shirley Carvalhedo Franco. Belo Horizonte: Editora UFMG, 2019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7A52409" w14:textId="77777777" w:rsidR="008C4193" w:rsidRPr="006F5700" w:rsidRDefault="008C4193" w:rsidP="006F5700">
            <w:pPr>
              <w:pStyle w:val="NormalWeb"/>
              <w:rPr>
                <w:rFonts w:ascii="Arial" w:hAnsi="Arial" w:cs="Arial"/>
                <w:color w:val="ED7D31"/>
                <w:sz w:val="22"/>
                <w:szCs w:val="22"/>
              </w:rPr>
            </w:pPr>
            <w:r w:rsidRPr="00E84F67">
              <w:rPr>
                <w:rFonts w:ascii="Arial" w:hAnsi="Arial" w:cs="Arial"/>
                <w:color w:val="ED7D31"/>
                <w:sz w:val="22"/>
                <w:szCs w:val="22"/>
              </w:rPr>
              <w:t xml:space="preserve">Apresentação Grupo </w:t>
            </w:r>
            <w:r>
              <w:rPr>
                <w:rFonts w:ascii="Arial" w:hAnsi="Arial" w:cs="Arial"/>
                <w:color w:val="ED7D31"/>
                <w:sz w:val="22"/>
                <w:szCs w:val="22"/>
              </w:rPr>
              <w:t>6 e 7</w:t>
            </w:r>
          </w:p>
        </w:tc>
        <w:tc>
          <w:tcPr>
            <w:tcW w:w="1701" w:type="dxa"/>
            <w:shd w:val="clear" w:color="auto" w:fill="auto"/>
          </w:tcPr>
          <w:p w14:paraId="3656B9AB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193" w:rsidRPr="00987743" w14:paraId="2707BB64" w14:textId="77777777" w:rsidTr="48891931">
        <w:tc>
          <w:tcPr>
            <w:tcW w:w="828" w:type="dxa"/>
            <w:shd w:val="clear" w:color="auto" w:fill="auto"/>
          </w:tcPr>
          <w:p w14:paraId="2B2B7304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28" w:type="dxa"/>
            <w:shd w:val="clear" w:color="auto" w:fill="auto"/>
          </w:tcPr>
          <w:p w14:paraId="486C6267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05/07</w:t>
            </w:r>
          </w:p>
        </w:tc>
        <w:tc>
          <w:tcPr>
            <w:tcW w:w="7383" w:type="dxa"/>
            <w:shd w:val="clear" w:color="auto" w:fill="auto"/>
          </w:tcPr>
          <w:p w14:paraId="2982889A" w14:textId="77777777" w:rsidR="008C4193" w:rsidRPr="008A419A" w:rsidRDefault="008C4193" w:rsidP="008C4193">
            <w:pPr>
              <w:pStyle w:val="livrobibliografia"/>
              <w:numPr>
                <w:ilvl w:val="0"/>
                <w:numId w:val="9"/>
              </w:numPr>
              <w:spacing w:before="0" w:after="120"/>
              <w:ind w:right="0"/>
              <w:rPr>
                <w:rFonts w:ascii="Arial" w:hAnsi="Arial" w:cs="Arial"/>
                <w:color w:val="ED7D31"/>
              </w:rPr>
            </w:pPr>
            <w:r w:rsidRPr="00A35539">
              <w:rPr>
                <w:rFonts w:ascii="Arial" w:hAnsi="Arial" w:cs="Arial"/>
              </w:rPr>
              <w:t xml:space="preserve">SKARE, Roswitha; LUND, Niels W. Facebook - a document without borders? </w:t>
            </w:r>
            <w:r w:rsidRPr="00A35539">
              <w:rPr>
                <w:rFonts w:ascii="Arial" w:hAnsi="Arial" w:cs="Arial"/>
                <w:i/>
              </w:rPr>
              <w:t>Proceedings from the Document Academy</w:t>
            </w:r>
            <w:r w:rsidRPr="00A35539">
              <w:rPr>
                <w:rFonts w:ascii="Arial" w:hAnsi="Arial" w:cs="Arial"/>
              </w:rPr>
              <w:t>: Vol 1: ISS 1, Article 7.</w:t>
            </w:r>
            <w:r w:rsidRPr="008A419A">
              <w:rPr>
                <w:rFonts w:ascii="Arial" w:hAnsi="Arial" w:cs="Arial"/>
                <w:color w:val="ED7D31"/>
              </w:rPr>
              <w:t xml:space="preserve"> </w:t>
            </w:r>
          </w:p>
          <w:p w14:paraId="64C29012" w14:textId="77777777" w:rsidR="008C4193" w:rsidRPr="008A419A" w:rsidRDefault="008C4193" w:rsidP="008C4193">
            <w:pPr>
              <w:pStyle w:val="livrobibliografia"/>
              <w:numPr>
                <w:ilvl w:val="0"/>
                <w:numId w:val="9"/>
              </w:numPr>
              <w:spacing w:before="0" w:after="120"/>
              <w:ind w:right="0"/>
              <w:rPr>
                <w:rFonts w:ascii="Arial" w:hAnsi="Arial" w:cs="Arial"/>
                <w:color w:val="000000"/>
              </w:rPr>
            </w:pPr>
            <w:r w:rsidRPr="008A419A">
              <w:rPr>
                <w:rFonts w:ascii="Arial" w:hAnsi="Arial" w:cs="Arial"/>
                <w:color w:val="000000"/>
              </w:rPr>
              <w:t>LAI e LGPD</w:t>
            </w:r>
          </w:p>
          <w:p w14:paraId="74DCB3D4" w14:textId="77777777" w:rsidR="008C4193" w:rsidRPr="005817C1" w:rsidRDefault="008C4193" w:rsidP="008C4193">
            <w:pPr>
              <w:pStyle w:val="livrobibliografia"/>
              <w:spacing w:before="0" w:after="120"/>
              <w:ind w:left="0" w:right="0" w:firstLine="0"/>
              <w:rPr>
                <w:rFonts w:ascii="Arial" w:hAnsi="Arial" w:cs="Arial"/>
                <w:color w:val="ED7D31"/>
              </w:rPr>
            </w:pPr>
            <w:r>
              <w:rPr>
                <w:rFonts w:ascii="Arial" w:hAnsi="Arial" w:cs="Arial"/>
                <w:color w:val="ED7D31"/>
              </w:rPr>
              <w:t>*</w:t>
            </w:r>
            <w:r w:rsidRPr="005817C1">
              <w:rPr>
                <w:rFonts w:ascii="Arial" w:hAnsi="Arial" w:cs="Arial"/>
                <w:color w:val="ED7D31"/>
              </w:rPr>
              <w:t xml:space="preserve">Sorteio das datas para apresentação dos grupos sobre </w:t>
            </w:r>
            <w:r>
              <w:rPr>
                <w:rFonts w:ascii="Arial" w:hAnsi="Arial" w:cs="Arial"/>
                <w:color w:val="ED7D31"/>
              </w:rPr>
              <w:t>Welder</w:t>
            </w:r>
            <w:r w:rsidRPr="005817C1">
              <w:rPr>
                <w:rFonts w:ascii="Arial" w:hAnsi="Arial" w:cs="Arial"/>
                <w:color w:val="ED7D31"/>
              </w:rPr>
              <w:t>. Sete capítulos.</w:t>
            </w:r>
          </w:p>
          <w:p w14:paraId="45FB0818" w14:textId="77777777" w:rsidR="008C4193" w:rsidRPr="00273730" w:rsidRDefault="008C4193" w:rsidP="008C4193">
            <w:pPr>
              <w:spacing w:after="0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049F31CB" w14:textId="77777777" w:rsidR="008C4193" w:rsidRPr="004C3C1F" w:rsidRDefault="008C4193" w:rsidP="008C4193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4193" w:rsidRPr="00987743" w14:paraId="6BF6C630" w14:textId="77777777" w:rsidTr="48891931">
        <w:tc>
          <w:tcPr>
            <w:tcW w:w="828" w:type="dxa"/>
            <w:shd w:val="clear" w:color="auto" w:fill="auto"/>
          </w:tcPr>
          <w:p w14:paraId="5D369756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828" w:type="dxa"/>
            <w:shd w:val="clear" w:color="auto" w:fill="auto"/>
          </w:tcPr>
          <w:p w14:paraId="45813C62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07/07</w:t>
            </w:r>
          </w:p>
        </w:tc>
        <w:tc>
          <w:tcPr>
            <w:tcW w:w="7383" w:type="dxa"/>
            <w:shd w:val="clear" w:color="auto" w:fill="auto"/>
          </w:tcPr>
          <w:p w14:paraId="26C60AAF" w14:textId="77777777" w:rsidR="008C4193" w:rsidRDefault="008C4193" w:rsidP="008C4193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>SILVA, Welder Antônio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926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Exceções legais ao direito de acesso à informação: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 xml:space="preserve"> dimensões contextuais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>das categorias de informação pessoal nos documentos arquivísticos [recurso eletrônico] / Welder Antônio Silva. -- Dados eletrônicos (1 arquivo : 1.791 kb). -- Rio de Janeiro : Arquivo Nacional, 2021. – (Prêmio Nacional de Arquivologia Maria Odila Fonseca; 5).</w:t>
            </w:r>
          </w:p>
          <w:p w14:paraId="38D55EE2" w14:textId="77777777" w:rsidR="008C4193" w:rsidRPr="00D11AE5" w:rsidRDefault="008C4193" w:rsidP="008C4193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17C1"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>*Apresentação Grupo 1</w:t>
            </w:r>
            <w:r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 xml:space="preserve"> e 2</w:t>
            </w:r>
          </w:p>
          <w:p w14:paraId="53128261" w14:textId="77777777" w:rsidR="008C4193" w:rsidRPr="00987743" w:rsidRDefault="008C4193" w:rsidP="008C4193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2486C05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193" w:rsidRPr="00987743" w14:paraId="1E1B020D" w14:textId="77777777" w:rsidTr="48891931">
        <w:tc>
          <w:tcPr>
            <w:tcW w:w="828" w:type="dxa"/>
            <w:shd w:val="clear" w:color="auto" w:fill="auto"/>
          </w:tcPr>
          <w:p w14:paraId="4737E36C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828" w:type="dxa"/>
            <w:shd w:val="clear" w:color="auto" w:fill="auto"/>
          </w:tcPr>
          <w:p w14:paraId="620C1B4A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12/07</w:t>
            </w:r>
          </w:p>
        </w:tc>
        <w:tc>
          <w:tcPr>
            <w:tcW w:w="7383" w:type="dxa"/>
            <w:shd w:val="clear" w:color="auto" w:fill="auto"/>
          </w:tcPr>
          <w:p w14:paraId="4B4B33DC" w14:textId="77777777" w:rsidR="008C4193" w:rsidRDefault="008C4193" w:rsidP="008C4193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>SILVA, Welder Antônio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926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Exceções legais ao direito de acesso à informação: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 xml:space="preserve"> dimensões contextuais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>das categorias de informação pessoal nos documentos arquivísticos [recurso eletrônico] / Welder Antônio Silva. -- Dados eletrônicos (1 arquivo : 1.791 kb). -- Rio de Janeiro : Arquivo Nacional, 2021. – (Prêmio Nacional de Arquivologia Maria Odila Fonseca; 5).</w:t>
            </w:r>
          </w:p>
          <w:p w14:paraId="233C5283" w14:textId="77777777" w:rsidR="008C4193" w:rsidRPr="00D02666" w:rsidRDefault="008C4193" w:rsidP="00D02666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17C1"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 xml:space="preserve">*Apresentação Grupo </w:t>
            </w:r>
            <w:r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>3 e 4</w:t>
            </w:r>
          </w:p>
        </w:tc>
        <w:tc>
          <w:tcPr>
            <w:tcW w:w="1701" w:type="dxa"/>
            <w:shd w:val="clear" w:color="auto" w:fill="auto"/>
          </w:tcPr>
          <w:p w14:paraId="4101652C" w14:textId="77777777" w:rsidR="008C4193" w:rsidRPr="004C3C1F" w:rsidRDefault="008C4193" w:rsidP="008C4193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8C4193" w:rsidRPr="00987743" w14:paraId="3497CA3C" w14:textId="77777777" w:rsidTr="48891931">
        <w:tc>
          <w:tcPr>
            <w:tcW w:w="828" w:type="dxa"/>
            <w:shd w:val="clear" w:color="auto" w:fill="auto"/>
          </w:tcPr>
          <w:p w14:paraId="4B73E586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28" w:type="dxa"/>
            <w:shd w:val="clear" w:color="auto" w:fill="auto"/>
          </w:tcPr>
          <w:p w14:paraId="3F197352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14/07</w:t>
            </w:r>
          </w:p>
        </w:tc>
        <w:tc>
          <w:tcPr>
            <w:tcW w:w="7383" w:type="dxa"/>
            <w:shd w:val="clear" w:color="auto" w:fill="auto"/>
          </w:tcPr>
          <w:p w14:paraId="1C2B1E5E" w14:textId="77777777" w:rsidR="008C4193" w:rsidRDefault="008C4193" w:rsidP="008C4193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>SILVA, Welder Antônio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926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Exceções legais ao direito de acesso à informação: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 xml:space="preserve"> dimensões contextuais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>das categorias de informação pessoal nos documentos arquivísticos [recurso eletrônico] / Welder Antônio Silva. -- Dados eletrônicos (1 arquivo : 1.791 kb). -- Rio de Janeiro : Arquivo Nacional, 2021. – (Prêmio Nacional de Arquivologia Maria Odila Fonseca; 5).</w:t>
            </w:r>
          </w:p>
          <w:p w14:paraId="56AD81AF" w14:textId="77777777" w:rsidR="008C4193" w:rsidRPr="00CD2574" w:rsidRDefault="008C4193" w:rsidP="00CD2574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17C1"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 xml:space="preserve">*Apresentação Grupo </w:t>
            </w:r>
            <w:r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 xml:space="preserve">5 e 6 </w:t>
            </w:r>
          </w:p>
        </w:tc>
        <w:tc>
          <w:tcPr>
            <w:tcW w:w="1701" w:type="dxa"/>
            <w:shd w:val="clear" w:color="auto" w:fill="auto"/>
          </w:tcPr>
          <w:p w14:paraId="4B99056E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C4193" w:rsidRPr="00987743" w14:paraId="47E9C9ED" w14:textId="77777777" w:rsidTr="48891931">
        <w:tc>
          <w:tcPr>
            <w:tcW w:w="828" w:type="dxa"/>
            <w:shd w:val="clear" w:color="auto" w:fill="auto"/>
          </w:tcPr>
          <w:p w14:paraId="39F18D26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13</w:t>
            </w:r>
          </w:p>
        </w:tc>
        <w:tc>
          <w:tcPr>
            <w:tcW w:w="828" w:type="dxa"/>
            <w:shd w:val="clear" w:color="auto" w:fill="auto"/>
          </w:tcPr>
          <w:p w14:paraId="3E887C49" w14:textId="77777777" w:rsidR="008C4193" w:rsidRPr="00987743" w:rsidRDefault="008C4193" w:rsidP="008C4193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19/07</w:t>
            </w:r>
          </w:p>
        </w:tc>
        <w:tc>
          <w:tcPr>
            <w:tcW w:w="7383" w:type="dxa"/>
            <w:shd w:val="clear" w:color="auto" w:fill="auto"/>
          </w:tcPr>
          <w:p w14:paraId="1EC16248" w14:textId="77777777" w:rsidR="008C4193" w:rsidRDefault="008C4193" w:rsidP="008C4193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>SILVA, Welder Antônio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92654">
              <w:rPr>
                <w:rFonts w:ascii="Arial" w:hAnsi="Arial" w:cs="Arial"/>
                <w:i/>
                <w:iCs/>
                <w:sz w:val="22"/>
                <w:szCs w:val="22"/>
                <w:lang w:val="en-US"/>
              </w:rPr>
              <w:t>Exceções legais ao direito de acesso à informação: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 xml:space="preserve"> dimensões contextuais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892654">
              <w:rPr>
                <w:rFonts w:ascii="Arial" w:hAnsi="Arial" w:cs="Arial"/>
                <w:sz w:val="22"/>
                <w:szCs w:val="22"/>
                <w:lang w:val="en-US"/>
              </w:rPr>
              <w:t>das categorias de informação pessoal nos documentos arquivísticos [recurso eletrônico] / Welder Antônio Silva. -- Dados eletrônicos (1 arquivo : 1.791 kb). -- Rio de Janeiro : Arquivo Nacional, 2021. – (Prêmio Nacional de Arquivologia Maria Odila Fonseca; 5).</w:t>
            </w:r>
          </w:p>
          <w:p w14:paraId="3B6F05A3" w14:textId="77777777" w:rsidR="008C4193" w:rsidRPr="00CD2574" w:rsidRDefault="008C4193" w:rsidP="00CD2574">
            <w:pPr>
              <w:pStyle w:val="livrobibliografia"/>
              <w:spacing w:after="120"/>
              <w:ind w:left="0" w:firstLine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5817C1"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>*Apresentação Grupo</w:t>
            </w:r>
            <w:r>
              <w:rPr>
                <w:rFonts w:ascii="Arial" w:hAnsi="Arial" w:cs="Arial"/>
                <w:color w:val="ED7D31"/>
                <w:sz w:val="22"/>
                <w:szCs w:val="22"/>
                <w:lang w:val="en-US"/>
              </w:rPr>
              <w:t xml:space="preserve"> 7</w:t>
            </w:r>
          </w:p>
        </w:tc>
        <w:tc>
          <w:tcPr>
            <w:tcW w:w="1701" w:type="dxa"/>
            <w:shd w:val="clear" w:color="auto" w:fill="auto"/>
          </w:tcPr>
          <w:p w14:paraId="1299C43A" w14:textId="77777777" w:rsidR="008C4193" w:rsidRPr="004C3C1F" w:rsidRDefault="008C4193" w:rsidP="008C4193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BD8" w:rsidRPr="00987743" w14:paraId="04E923A9" w14:textId="77777777" w:rsidTr="48891931">
        <w:tc>
          <w:tcPr>
            <w:tcW w:w="828" w:type="dxa"/>
            <w:shd w:val="clear" w:color="auto" w:fill="auto"/>
          </w:tcPr>
          <w:p w14:paraId="4E1E336A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14</w:t>
            </w:r>
          </w:p>
        </w:tc>
        <w:tc>
          <w:tcPr>
            <w:tcW w:w="828" w:type="dxa"/>
            <w:shd w:val="clear" w:color="auto" w:fill="auto"/>
          </w:tcPr>
          <w:p w14:paraId="6A992CE6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21/07</w:t>
            </w:r>
          </w:p>
        </w:tc>
        <w:tc>
          <w:tcPr>
            <w:tcW w:w="7383" w:type="dxa"/>
            <w:shd w:val="clear" w:color="auto" w:fill="auto"/>
          </w:tcPr>
          <w:p w14:paraId="3810CBF8" w14:textId="77777777" w:rsidR="00246BD8" w:rsidRPr="00987743" w:rsidRDefault="00246BD8" w:rsidP="00246BD8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B21AF">
              <w:rPr>
                <w:rFonts w:ascii="Arial" w:hAnsi="Arial" w:cs="Arial"/>
                <w:sz w:val="22"/>
                <w:szCs w:val="22"/>
              </w:rPr>
              <w:t xml:space="preserve">SCHOEDL, Thales Ferri. Tecnologia social destinada ao exercício do direito de resposta: uma abordagem interdisciplinar do conflito entre a liberdade de imprensa e os direitos da personalidade. Dissertação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21AF">
              <w:rPr>
                <w:rFonts w:ascii="Arial" w:hAnsi="Arial" w:cs="Arial"/>
                <w:sz w:val="22"/>
                <w:szCs w:val="22"/>
                <w:lang w:val="en-US" w:eastAsia="en-US"/>
              </w:rPr>
              <w:t>Mestrado Interdisciplinar e Profissional em Desenvolvimento e Gestão Social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) - </w:t>
            </w:r>
            <w:r w:rsidRPr="00CB21AF">
              <w:rPr>
                <w:rFonts w:ascii="Arial" w:hAnsi="Arial" w:cs="Arial"/>
                <w:sz w:val="22"/>
                <w:szCs w:val="22"/>
                <w:lang w:val="en-US" w:eastAsia="en-US"/>
              </w:rPr>
              <w:t>Programa de Desenvolvimento e Gestão Social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,</w:t>
            </w:r>
            <w:r w:rsidRPr="00CB21AF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Universidade Federal da Bahia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, p. 240, 217. Cap. 4. Conflito entre a Liberdade de Imprensa e os Direitos da Personalidade. 96-125</w:t>
            </w:r>
          </w:p>
        </w:tc>
        <w:tc>
          <w:tcPr>
            <w:tcW w:w="1701" w:type="dxa"/>
            <w:shd w:val="clear" w:color="auto" w:fill="auto"/>
          </w:tcPr>
          <w:p w14:paraId="4DDBEF00" w14:textId="77777777" w:rsidR="00246BD8" w:rsidRPr="00987743" w:rsidRDefault="00246BD8" w:rsidP="00705C18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46ECF724" w14:textId="77777777" w:rsidTr="48891931">
        <w:tc>
          <w:tcPr>
            <w:tcW w:w="828" w:type="dxa"/>
            <w:shd w:val="clear" w:color="auto" w:fill="auto"/>
          </w:tcPr>
          <w:p w14:paraId="33CFEC6B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15</w:t>
            </w:r>
          </w:p>
        </w:tc>
        <w:tc>
          <w:tcPr>
            <w:tcW w:w="828" w:type="dxa"/>
            <w:shd w:val="clear" w:color="auto" w:fill="auto"/>
          </w:tcPr>
          <w:p w14:paraId="28C2309A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26/07</w:t>
            </w:r>
          </w:p>
        </w:tc>
        <w:tc>
          <w:tcPr>
            <w:tcW w:w="7383" w:type="dxa"/>
            <w:shd w:val="clear" w:color="auto" w:fill="auto"/>
          </w:tcPr>
          <w:p w14:paraId="6F9B90DF" w14:textId="77777777" w:rsidR="00246BD8" w:rsidRPr="00CD2574" w:rsidRDefault="00246BD8" w:rsidP="00246BD8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napToGrid w:val="0"/>
                <w:szCs w:val="24"/>
              </w:rPr>
            </w:pPr>
            <w:r w:rsidRPr="00CB21AF">
              <w:rPr>
                <w:rFonts w:ascii="Arial" w:hAnsi="Arial" w:cs="Arial"/>
                <w:sz w:val="22"/>
                <w:szCs w:val="22"/>
              </w:rPr>
              <w:t xml:space="preserve">SCHOEDL, Thales Ferri. Tecnologia social destinada ao exercício do direito de resposta: uma abordagem interdisciplinar do conflito entre a liberdade de imprensa e os direitos da personalidade. Dissertação 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B21AF">
              <w:rPr>
                <w:rFonts w:ascii="Arial" w:hAnsi="Arial" w:cs="Arial"/>
                <w:sz w:val="22"/>
                <w:szCs w:val="22"/>
                <w:lang w:val="en-US" w:eastAsia="en-US"/>
              </w:rPr>
              <w:t>Mestrado Interdisciplinar e Profissional em Desenvolvimento e Gestão Social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) - </w:t>
            </w:r>
            <w:r w:rsidRPr="00CB21AF">
              <w:rPr>
                <w:rFonts w:ascii="Arial" w:hAnsi="Arial" w:cs="Arial"/>
                <w:sz w:val="22"/>
                <w:szCs w:val="22"/>
                <w:lang w:val="en-US" w:eastAsia="en-US"/>
              </w:rPr>
              <w:t>Programa de Desenvolvimento e Gestão Social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,</w:t>
            </w:r>
            <w:r w:rsidRPr="00CB21AF"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Universidade Federal da Bahia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, p. 240, 217. Cap. 7. Tecnologia Social on</w:t>
            </w:r>
            <w:r w:rsidR="00705C18">
              <w:rPr>
                <w:rFonts w:ascii="Arial" w:hAnsi="Arial" w:cs="Arial"/>
                <w:sz w:val="22"/>
                <w:szCs w:val="22"/>
                <w:lang w:val="en-US" w:eastAsia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line Destinada ao Exercício do Direito de Resposta. 183-196</w:t>
            </w:r>
          </w:p>
        </w:tc>
        <w:tc>
          <w:tcPr>
            <w:tcW w:w="1701" w:type="dxa"/>
            <w:shd w:val="clear" w:color="auto" w:fill="auto"/>
          </w:tcPr>
          <w:p w14:paraId="3461D779" w14:textId="77777777" w:rsidR="00246BD8" w:rsidRPr="004C3C1F" w:rsidRDefault="00246BD8" w:rsidP="00246BD8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BD8" w:rsidRPr="00987743" w14:paraId="4E55F188" w14:textId="77777777" w:rsidTr="48891931">
        <w:tc>
          <w:tcPr>
            <w:tcW w:w="828" w:type="dxa"/>
            <w:shd w:val="clear" w:color="auto" w:fill="auto"/>
          </w:tcPr>
          <w:p w14:paraId="0EB5E791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16</w:t>
            </w:r>
          </w:p>
        </w:tc>
        <w:tc>
          <w:tcPr>
            <w:tcW w:w="828" w:type="dxa"/>
            <w:shd w:val="clear" w:color="auto" w:fill="auto"/>
          </w:tcPr>
          <w:p w14:paraId="44DF1032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28/07</w:t>
            </w:r>
          </w:p>
        </w:tc>
        <w:tc>
          <w:tcPr>
            <w:tcW w:w="7383" w:type="dxa"/>
            <w:shd w:val="clear" w:color="auto" w:fill="auto"/>
          </w:tcPr>
          <w:p w14:paraId="4ABA903D" w14:textId="77777777" w:rsidR="00246BD8" w:rsidRDefault="00246BD8" w:rsidP="00246BD8">
            <w:pPr>
              <w:spacing w:after="0"/>
              <w:jc w:val="left"/>
              <w:rPr>
                <w:rFonts w:ascii="Arial" w:hAnsi="Arial" w:cs="Arial"/>
                <w:snapToGrid w:val="0"/>
                <w:szCs w:val="24"/>
              </w:rPr>
            </w:pPr>
            <w:r w:rsidRPr="00C724A4">
              <w:rPr>
                <w:rFonts w:ascii="Arial" w:eastAsia="Calibri" w:hAnsi="Arial" w:cs="Arial"/>
                <w:szCs w:val="24"/>
              </w:rPr>
              <w:t xml:space="preserve">CONSELHO INTERNACIONAL DE ARQUIVOS. </w:t>
            </w:r>
            <w:r w:rsidRPr="00C724A4">
              <w:rPr>
                <w:rFonts w:ascii="Arial" w:eastAsia="Calibri" w:hAnsi="Arial" w:cs="Arial"/>
                <w:i/>
                <w:szCs w:val="24"/>
              </w:rPr>
              <w:t>ISDF</w:t>
            </w:r>
            <w:r>
              <w:rPr>
                <w:rFonts w:ascii="Arial" w:eastAsia="Calibri" w:hAnsi="Arial" w:cs="Arial"/>
                <w:i/>
                <w:szCs w:val="24"/>
              </w:rPr>
              <w:t xml:space="preserve">. </w:t>
            </w:r>
            <w:r w:rsidRPr="00D7204E">
              <w:rPr>
                <w:rFonts w:ascii="Arial" w:eastAsia="Calibri" w:hAnsi="Arial" w:cs="Arial"/>
                <w:i/>
                <w:szCs w:val="24"/>
              </w:rPr>
              <w:t>Princípios de acesso aos arquivos</w:t>
            </w:r>
            <w:r w:rsidRPr="00D7204E">
              <w:rPr>
                <w:rFonts w:ascii="Arial" w:eastAsia="Calibri" w:hAnsi="Arial" w:cs="Arial"/>
                <w:szCs w:val="24"/>
              </w:rPr>
              <w:t>. Trad. Silvia N. de Moura Estevão; Vitor M. Marques da Fonseca. Rio de Janeiro: Arquivo Nacional, 2012.  (Publicações Técnicas; 56)</w:t>
            </w:r>
            <w:r w:rsidR="00705C18">
              <w:rPr>
                <w:rFonts w:ascii="Arial" w:hAnsi="Arial" w:cs="Arial"/>
                <w:snapToGrid w:val="0"/>
                <w:szCs w:val="24"/>
              </w:rPr>
              <w:t xml:space="preserve"> </w:t>
            </w:r>
          </w:p>
          <w:p w14:paraId="3CF2D8B6" w14:textId="77777777" w:rsidR="00D02666" w:rsidRDefault="00D02666" w:rsidP="00246BD8">
            <w:pPr>
              <w:spacing w:after="0"/>
              <w:jc w:val="left"/>
              <w:rPr>
                <w:rFonts w:ascii="Arial" w:hAnsi="Arial" w:cs="Arial"/>
                <w:snapToGrid w:val="0"/>
                <w:szCs w:val="24"/>
              </w:rPr>
            </w:pPr>
          </w:p>
          <w:p w14:paraId="3D7C4D3E" w14:textId="77777777" w:rsidR="00246BD8" w:rsidRPr="00CD2574" w:rsidRDefault="00246BD8" w:rsidP="00246BD8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napToGrid w:val="0"/>
                <w:szCs w:val="24"/>
              </w:rPr>
            </w:pPr>
            <w:r w:rsidRPr="002F6086">
              <w:rPr>
                <w:rFonts w:ascii="Arial" w:hAnsi="Arial" w:cs="Arial"/>
                <w:snapToGrid w:val="0"/>
                <w:szCs w:val="24"/>
              </w:rPr>
              <w:t xml:space="preserve">Horsman, P. (2017). Adestrando o elefante: uma abordagem ortodoxa do Princípio da Proveniência. </w:t>
            </w:r>
            <w:r w:rsidRPr="002F6086">
              <w:rPr>
                <w:rFonts w:ascii="Arial" w:hAnsi="Arial" w:cs="Arial"/>
                <w:i/>
                <w:snapToGrid w:val="0"/>
                <w:szCs w:val="24"/>
              </w:rPr>
              <w:t>Revista Ibero-Americana De Ciência Da Informação</w:t>
            </w:r>
            <w:r w:rsidRPr="002F6086">
              <w:rPr>
                <w:rFonts w:ascii="Arial" w:hAnsi="Arial" w:cs="Arial"/>
                <w:snapToGrid w:val="0"/>
                <w:szCs w:val="24"/>
              </w:rPr>
              <w:t>, 10(2), 443–454.</w:t>
            </w:r>
            <w:hyperlink r:id="rId10" w:history="1">
              <w:r w:rsidR="00705C18" w:rsidRPr="003F6FC1">
                <w:rPr>
                  <w:rStyle w:val="Hyperlink"/>
                  <w:rFonts w:ascii="Arial" w:hAnsi="Arial" w:cs="Arial"/>
                  <w:snapToGrid w:val="0"/>
                  <w:szCs w:val="24"/>
                </w:rPr>
                <w:t>https://doi.org/10.26512/rici.v10.n2.2017.2567</w:t>
              </w:r>
            </w:hyperlink>
            <w:r w:rsidR="00705C18">
              <w:rPr>
                <w:rFonts w:ascii="Arial" w:hAnsi="Arial" w:cs="Arial"/>
                <w:snapToGrid w:val="0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14:paraId="0FB78278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6F7D229A" w14:textId="77777777" w:rsidTr="48891931">
        <w:tc>
          <w:tcPr>
            <w:tcW w:w="828" w:type="dxa"/>
            <w:shd w:val="clear" w:color="auto" w:fill="auto"/>
          </w:tcPr>
          <w:p w14:paraId="111B77A1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17</w:t>
            </w:r>
          </w:p>
        </w:tc>
        <w:tc>
          <w:tcPr>
            <w:tcW w:w="828" w:type="dxa"/>
            <w:shd w:val="clear" w:color="auto" w:fill="auto"/>
          </w:tcPr>
          <w:p w14:paraId="163AF521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02/08</w:t>
            </w:r>
          </w:p>
        </w:tc>
        <w:tc>
          <w:tcPr>
            <w:tcW w:w="7383" w:type="dxa"/>
            <w:shd w:val="clear" w:color="auto" w:fill="auto"/>
          </w:tcPr>
          <w:p w14:paraId="0B7E7151" w14:textId="77777777" w:rsidR="00246BD8" w:rsidRPr="00596CD2" w:rsidRDefault="00246BD8" w:rsidP="00246BD8">
            <w:pPr>
              <w:spacing w:after="0"/>
              <w:jc w:val="left"/>
              <w:rPr>
                <w:rFonts w:ascii="Arial" w:hAnsi="Arial" w:cs="Arial"/>
                <w:szCs w:val="24"/>
                <w:lang w:val="en-US" w:eastAsia="en-US"/>
              </w:rPr>
            </w:pPr>
            <w:r w:rsidRPr="00B62454">
              <w:rPr>
                <w:rFonts w:ascii="Arial" w:hAnsi="Arial" w:cs="Arial"/>
                <w:szCs w:val="24"/>
              </w:rPr>
              <w:t xml:space="preserve">LALOË, A. F. Archives of and for science: archives for molecular biology preserve the heritage of science beyond the published Record for future scholars. </w:t>
            </w:r>
            <w:r w:rsidRPr="00B62454">
              <w:rPr>
                <w:rFonts w:ascii="Arial" w:hAnsi="Arial" w:cs="Arial"/>
                <w:b/>
                <w:bCs/>
                <w:szCs w:val="24"/>
              </w:rPr>
              <w:t>EMBO Reports</w:t>
            </w:r>
            <w:r w:rsidRPr="00B62454">
              <w:rPr>
                <w:rFonts w:ascii="Arial" w:hAnsi="Arial" w:cs="Arial"/>
                <w:szCs w:val="24"/>
              </w:rPr>
              <w:t>, Germany, v. 8, n. 18, p. 1-5, 2017. Disponível em: &lt;https://www.ncbi.nlm.nih.gov/pmc/articles/PMC5538624/&gt;. Acesso em 25 out.</w:t>
            </w:r>
          </w:p>
        </w:tc>
        <w:tc>
          <w:tcPr>
            <w:tcW w:w="1701" w:type="dxa"/>
            <w:shd w:val="clear" w:color="auto" w:fill="auto"/>
          </w:tcPr>
          <w:p w14:paraId="1FC39945" w14:textId="77777777" w:rsidR="00246BD8" w:rsidRPr="004C3C1F" w:rsidRDefault="00246BD8" w:rsidP="00246BD8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BD8" w:rsidRPr="00987743" w14:paraId="1059D78A" w14:textId="77777777" w:rsidTr="48891931">
        <w:tc>
          <w:tcPr>
            <w:tcW w:w="828" w:type="dxa"/>
            <w:shd w:val="clear" w:color="auto" w:fill="auto"/>
          </w:tcPr>
          <w:p w14:paraId="526D80A2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lastRenderedPageBreak/>
              <w:t>18</w:t>
            </w:r>
          </w:p>
        </w:tc>
        <w:tc>
          <w:tcPr>
            <w:tcW w:w="828" w:type="dxa"/>
            <w:shd w:val="clear" w:color="auto" w:fill="auto"/>
          </w:tcPr>
          <w:p w14:paraId="12414706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04/08</w:t>
            </w:r>
          </w:p>
        </w:tc>
        <w:tc>
          <w:tcPr>
            <w:tcW w:w="7383" w:type="dxa"/>
            <w:shd w:val="clear" w:color="auto" w:fill="auto"/>
          </w:tcPr>
          <w:p w14:paraId="19A22522" w14:textId="77777777" w:rsidR="00246BD8" w:rsidRPr="00987743" w:rsidRDefault="00246BD8" w:rsidP="00246BD8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3B0A7B">
              <w:rPr>
                <w:rFonts w:ascii="Arial" w:hAnsi="Arial" w:cs="Arial"/>
                <w:snapToGrid w:val="0"/>
                <w:szCs w:val="24"/>
              </w:rPr>
              <w:t>MILLAR, L. A. A morte dos fundos e a ressurreição da proveniência: o contexto arquivístico no espaço e no tempo. Informação Arquivística, v. 4, n. 1, 2015. traduzido para o português em uma valiosa contribuição do grupo de pesquisa Fundamentos Históricos, Epistemológicos e Teóricos da Arquivologia (FHETA) da Universidade de Brasília (UnB). Disponível em: http://hdl.handle.net/20.500.11959/brapci</w:t>
            </w:r>
            <w:r>
              <w:rPr>
                <w:rFonts w:ascii="Arial" w:hAnsi="Arial" w:cs="Arial"/>
                <w:snapToGrid w:val="0"/>
                <w:szCs w:val="24"/>
              </w:rPr>
              <w:t>/41789, Acesso em: 21 fev. 2022.</w:t>
            </w:r>
          </w:p>
        </w:tc>
        <w:tc>
          <w:tcPr>
            <w:tcW w:w="1701" w:type="dxa"/>
            <w:shd w:val="clear" w:color="auto" w:fill="auto"/>
          </w:tcPr>
          <w:p w14:paraId="0562CB0E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4E3E9851" w14:textId="77777777" w:rsidTr="48891931">
        <w:tc>
          <w:tcPr>
            <w:tcW w:w="828" w:type="dxa"/>
            <w:shd w:val="clear" w:color="auto" w:fill="auto"/>
          </w:tcPr>
          <w:p w14:paraId="2847A633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828" w:type="dxa"/>
            <w:shd w:val="clear" w:color="auto" w:fill="auto"/>
          </w:tcPr>
          <w:p w14:paraId="16EE7647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09/08</w:t>
            </w:r>
          </w:p>
        </w:tc>
        <w:tc>
          <w:tcPr>
            <w:tcW w:w="7383" w:type="dxa"/>
            <w:shd w:val="clear" w:color="auto" w:fill="auto"/>
          </w:tcPr>
          <w:p w14:paraId="3D55C4E7" w14:textId="77777777" w:rsidR="00246BD8" w:rsidRPr="00273730" w:rsidRDefault="00246BD8" w:rsidP="00246BD8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b/>
                <w:sz w:val="22"/>
                <w:szCs w:val="22"/>
              </w:rPr>
            </w:pPr>
            <w:r w:rsidRPr="002B1368">
              <w:rPr>
                <w:rFonts w:ascii="Arial" w:hAnsi="Arial" w:cs="Arial"/>
                <w:smallCaps/>
                <w:szCs w:val="24"/>
              </w:rPr>
              <w:t>DUCHEIN</w:t>
            </w:r>
            <w:r w:rsidRPr="003B0A7B">
              <w:rPr>
                <w:rFonts w:ascii="Arial" w:hAnsi="Arial" w:cs="Arial"/>
                <w:szCs w:val="24"/>
              </w:rPr>
              <w:t xml:space="preserve">, Michel.  O respeito aos fundos em arquivística: princípios teóricos e problemas práticos. Trad. Maria Amélia G. Leite. </w:t>
            </w:r>
            <w:r w:rsidRPr="003B0A7B">
              <w:rPr>
                <w:rFonts w:ascii="Arial" w:hAnsi="Arial" w:cs="Arial"/>
                <w:i/>
                <w:iCs/>
                <w:szCs w:val="24"/>
              </w:rPr>
              <w:t>Arquivo &amp; administração</w:t>
            </w:r>
            <w:r w:rsidRPr="003B0A7B">
              <w:rPr>
                <w:rFonts w:ascii="Arial" w:hAnsi="Arial" w:cs="Arial"/>
                <w:szCs w:val="24"/>
              </w:rPr>
              <w:t>. Rio de Janeiro, v.10-14, nº1, p.14-33, abr. 1982/ago. 1986.</w:t>
            </w:r>
            <w:r>
              <w:t xml:space="preserve"> </w:t>
            </w:r>
            <w:r w:rsidRPr="00112F4B">
              <w:rPr>
                <w:rFonts w:ascii="Arial" w:hAnsi="Arial" w:cs="Arial"/>
                <w:szCs w:val="24"/>
              </w:rPr>
              <w:t>https://www.brapci.inf.br/index.php/article/download/19306</w:t>
            </w:r>
          </w:p>
        </w:tc>
        <w:tc>
          <w:tcPr>
            <w:tcW w:w="1701" w:type="dxa"/>
            <w:shd w:val="clear" w:color="auto" w:fill="auto"/>
          </w:tcPr>
          <w:p w14:paraId="34CE0A41" w14:textId="77777777" w:rsidR="00246BD8" w:rsidRPr="004C3C1F" w:rsidRDefault="00246BD8" w:rsidP="00246BD8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BD8" w:rsidRPr="00987743" w14:paraId="6553DC7C" w14:textId="77777777" w:rsidTr="48891931">
        <w:tc>
          <w:tcPr>
            <w:tcW w:w="828" w:type="dxa"/>
            <w:shd w:val="clear" w:color="auto" w:fill="auto"/>
          </w:tcPr>
          <w:p w14:paraId="5007C906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20</w:t>
            </w:r>
          </w:p>
        </w:tc>
        <w:tc>
          <w:tcPr>
            <w:tcW w:w="828" w:type="dxa"/>
            <w:shd w:val="clear" w:color="auto" w:fill="auto"/>
          </w:tcPr>
          <w:p w14:paraId="6AB635D2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11/08</w:t>
            </w:r>
          </w:p>
        </w:tc>
        <w:tc>
          <w:tcPr>
            <w:tcW w:w="7383" w:type="dxa"/>
            <w:shd w:val="clear" w:color="auto" w:fill="auto"/>
          </w:tcPr>
          <w:p w14:paraId="64295199" w14:textId="77777777" w:rsidR="00246BD8" w:rsidRPr="00596CD2" w:rsidRDefault="00246BD8" w:rsidP="00246BD8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  <w:lang w:val="it-IT"/>
              </w:rPr>
            </w:pPr>
            <w:r w:rsidRPr="00596CD2">
              <w:rPr>
                <w:rFonts w:ascii="Arial" w:hAnsi="Arial" w:cs="Arial"/>
                <w:smallCaps/>
                <w:szCs w:val="24"/>
              </w:rPr>
              <w:t>BELLOTTO</w:t>
            </w:r>
            <w:r w:rsidRPr="00596CD2">
              <w:rPr>
                <w:rFonts w:ascii="Arial" w:hAnsi="Arial" w:cs="Arial"/>
                <w:szCs w:val="24"/>
              </w:rPr>
              <w:t>, Heloísa L.  </w:t>
            </w:r>
            <w:r w:rsidRPr="00596CD2">
              <w:rPr>
                <w:rFonts w:ascii="Arial" w:hAnsi="Arial" w:cs="Arial"/>
                <w:i/>
                <w:iCs/>
                <w:szCs w:val="24"/>
              </w:rPr>
              <w:t>Arquivos permanentes</w:t>
            </w:r>
            <w:r w:rsidRPr="00596CD2">
              <w:rPr>
                <w:rFonts w:ascii="Arial" w:hAnsi="Arial" w:cs="Arial"/>
                <w:szCs w:val="24"/>
              </w:rPr>
              <w:t xml:space="preserve">: tratamento documental. 2ª ed. revista e ampliada. </w:t>
            </w:r>
            <w:r w:rsidRPr="00596CD2">
              <w:rPr>
                <w:rFonts w:ascii="Arial" w:hAnsi="Arial" w:cs="Arial"/>
                <w:szCs w:val="24"/>
                <w:lang w:val="it-IT"/>
              </w:rPr>
              <w:t xml:space="preserve">Rio de Janeiro: </w:t>
            </w:r>
            <w:r w:rsidRPr="00596CD2">
              <w:rPr>
                <w:rFonts w:ascii="Arial" w:hAnsi="Arial" w:cs="Arial"/>
                <w:smallCaps/>
                <w:szCs w:val="24"/>
                <w:lang w:val="it-IT"/>
              </w:rPr>
              <w:t>FGV</w:t>
            </w:r>
            <w:r w:rsidRPr="00596CD2">
              <w:rPr>
                <w:rFonts w:ascii="Arial" w:hAnsi="Arial" w:cs="Arial"/>
                <w:szCs w:val="24"/>
                <w:lang w:val="it-IT"/>
              </w:rPr>
              <w:t>, 2004.</w:t>
            </w:r>
          </w:p>
          <w:p w14:paraId="11E7E359" w14:textId="77777777" w:rsidR="00246BD8" w:rsidRPr="00B62454" w:rsidRDefault="00246BD8" w:rsidP="00246BD8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B62454">
              <w:rPr>
                <w:rFonts w:ascii="Arial" w:eastAsia="Calibri" w:hAnsi="Arial" w:cs="Arial"/>
                <w:szCs w:val="24"/>
              </w:rPr>
              <w:t xml:space="preserve">CONSELHO INTERNACIONAL DE ARQUIVOS. </w:t>
            </w:r>
            <w:r w:rsidRPr="00B62454">
              <w:rPr>
                <w:rFonts w:ascii="Arial" w:eastAsia="Calibri" w:hAnsi="Arial" w:cs="Arial"/>
                <w:i/>
                <w:szCs w:val="24"/>
              </w:rPr>
              <w:t>ISDF</w:t>
            </w:r>
            <w:r w:rsidRPr="00B62454">
              <w:rPr>
                <w:rFonts w:ascii="Arial" w:eastAsia="Calibri" w:hAnsi="Arial" w:cs="Arial"/>
                <w:szCs w:val="24"/>
              </w:rPr>
              <w:t>: Norma internacional para descrição de funções. Trad. Vitor M. Marques da Fonseca.</w:t>
            </w:r>
            <w:r w:rsidRPr="00B62454">
              <w:rPr>
                <w:rFonts w:ascii="Arial" w:eastAsia="Calibri" w:hAnsi="Arial" w:cs="Arial"/>
                <w:color w:val="231F20"/>
                <w:szCs w:val="24"/>
              </w:rPr>
              <w:t xml:space="preserve"> </w:t>
            </w:r>
            <w:r w:rsidRPr="00B62454">
              <w:rPr>
                <w:rFonts w:ascii="Arial" w:eastAsia="Calibri" w:hAnsi="Arial" w:cs="Arial"/>
                <w:szCs w:val="24"/>
              </w:rPr>
              <w:t xml:space="preserve">Rio de Janeiro: Arquivo Nacional, 2008. </w:t>
            </w:r>
            <w:r w:rsidRPr="00B62454">
              <w:rPr>
                <w:rStyle w:val="apple-style-span"/>
                <w:rFonts w:ascii="Arial" w:hAnsi="Arial" w:cs="Arial"/>
                <w:szCs w:val="24"/>
              </w:rPr>
              <w:t>Disponível em: &lt;</w:t>
            </w:r>
            <w:hyperlink r:id="rId11" w:history="1">
              <w:r w:rsidRPr="00B62454">
                <w:rPr>
                  <w:rStyle w:val="Hyperlink"/>
                  <w:rFonts w:ascii="Arial" w:hAnsi="Arial" w:cs="Arial"/>
                  <w:szCs w:val="24"/>
                </w:rPr>
                <w:t>http://www.conarq.arquivonacional.gov.br/media/ISDF.pdf</w:t>
              </w:r>
            </w:hyperlink>
            <w:r w:rsidRPr="00B62454">
              <w:rPr>
                <w:rFonts w:ascii="Arial" w:hAnsi="Arial" w:cs="Arial"/>
                <w:szCs w:val="24"/>
              </w:rPr>
              <w:t>&gt;</w:t>
            </w:r>
          </w:p>
          <w:p w14:paraId="62EBF3C5" w14:textId="77777777" w:rsidR="00246BD8" w:rsidRPr="00CE2CD8" w:rsidRDefault="00246BD8" w:rsidP="00246BD8">
            <w:pPr>
              <w:spacing w:after="0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6D98A12B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29A827BE" w14:textId="77777777" w:rsidTr="48891931">
        <w:tc>
          <w:tcPr>
            <w:tcW w:w="828" w:type="dxa"/>
            <w:shd w:val="clear" w:color="auto" w:fill="auto"/>
          </w:tcPr>
          <w:p w14:paraId="7B568215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21</w:t>
            </w:r>
          </w:p>
        </w:tc>
        <w:tc>
          <w:tcPr>
            <w:tcW w:w="828" w:type="dxa"/>
            <w:shd w:val="clear" w:color="auto" w:fill="auto"/>
          </w:tcPr>
          <w:p w14:paraId="02111043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16/08</w:t>
            </w:r>
          </w:p>
        </w:tc>
        <w:tc>
          <w:tcPr>
            <w:tcW w:w="7383" w:type="dxa"/>
            <w:shd w:val="clear" w:color="auto" w:fill="auto"/>
          </w:tcPr>
          <w:p w14:paraId="315CE749" w14:textId="77777777" w:rsidR="00246BD8" w:rsidRPr="00705C18" w:rsidRDefault="00246BD8" w:rsidP="00705C18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  <w:lang w:val="it-IT"/>
              </w:rPr>
            </w:pPr>
            <w:r w:rsidRPr="00596CD2">
              <w:rPr>
                <w:rFonts w:ascii="Arial" w:hAnsi="Arial" w:cs="Arial"/>
                <w:smallCaps/>
                <w:szCs w:val="24"/>
              </w:rPr>
              <w:t>BELLOTTO</w:t>
            </w:r>
            <w:r w:rsidRPr="00596CD2">
              <w:rPr>
                <w:rFonts w:ascii="Arial" w:hAnsi="Arial" w:cs="Arial"/>
                <w:szCs w:val="24"/>
              </w:rPr>
              <w:t>, Heloísa L.  </w:t>
            </w:r>
            <w:r w:rsidRPr="00596CD2">
              <w:rPr>
                <w:rFonts w:ascii="Arial" w:hAnsi="Arial" w:cs="Arial"/>
                <w:i/>
                <w:iCs/>
                <w:szCs w:val="24"/>
              </w:rPr>
              <w:t>Arquivos permanentes</w:t>
            </w:r>
            <w:r w:rsidRPr="00596CD2">
              <w:rPr>
                <w:rFonts w:ascii="Arial" w:hAnsi="Arial" w:cs="Arial"/>
                <w:szCs w:val="24"/>
              </w:rPr>
              <w:t xml:space="preserve">: tratamento documental. 2ª ed. revista e ampliada. </w:t>
            </w:r>
            <w:r w:rsidRPr="00596CD2">
              <w:rPr>
                <w:rFonts w:ascii="Arial" w:hAnsi="Arial" w:cs="Arial"/>
                <w:szCs w:val="24"/>
                <w:lang w:val="it-IT"/>
              </w:rPr>
              <w:t xml:space="preserve">Rio de Janeiro: </w:t>
            </w:r>
            <w:r w:rsidRPr="00596CD2">
              <w:rPr>
                <w:rFonts w:ascii="Arial" w:hAnsi="Arial" w:cs="Arial"/>
                <w:smallCaps/>
                <w:szCs w:val="24"/>
                <w:lang w:val="it-IT"/>
              </w:rPr>
              <w:t>FGV</w:t>
            </w:r>
            <w:r w:rsidRPr="00596CD2">
              <w:rPr>
                <w:rFonts w:ascii="Arial" w:hAnsi="Arial" w:cs="Arial"/>
                <w:szCs w:val="24"/>
                <w:lang w:val="it-IT"/>
              </w:rPr>
              <w:t>, 2004.</w:t>
            </w:r>
          </w:p>
        </w:tc>
        <w:tc>
          <w:tcPr>
            <w:tcW w:w="1701" w:type="dxa"/>
            <w:shd w:val="clear" w:color="auto" w:fill="auto"/>
          </w:tcPr>
          <w:p w14:paraId="2946DB82" w14:textId="77777777" w:rsidR="00246BD8" w:rsidRPr="004C3C1F" w:rsidRDefault="00246BD8" w:rsidP="00246BD8">
            <w:pPr>
              <w:spacing w:line="300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46BD8" w:rsidRPr="00987743" w14:paraId="5627F2E0" w14:textId="77777777" w:rsidTr="48891931">
        <w:tc>
          <w:tcPr>
            <w:tcW w:w="828" w:type="dxa"/>
            <w:shd w:val="clear" w:color="auto" w:fill="auto"/>
          </w:tcPr>
          <w:p w14:paraId="44C26413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22</w:t>
            </w:r>
          </w:p>
        </w:tc>
        <w:tc>
          <w:tcPr>
            <w:tcW w:w="828" w:type="dxa"/>
            <w:shd w:val="clear" w:color="auto" w:fill="auto"/>
          </w:tcPr>
          <w:p w14:paraId="45F1D1E2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18/08</w:t>
            </w:r>
          </w:p>
        </w:tc>
        <w:tc>
          <w:tcPr>
            <w:tcW w:w="7383" w:type="dxa"/>
            <w:shd w:val="clear" w:color="auto" w:fill="auto"/>
          </w:tcPr>
          <w:p w14:paraId="1AD1D391" w14:textId="77777777" w:rsidR="00246BD8" w:rsidRPr="00705C18" w:rsidRDefault="00246BD8" w:rsidP="00246BD8">
            <w:pPr>
              <w:spacing w:line="300" w:lineRule="atLeast"/>
              <w:rPr>
                <w:rFonts w:ascii="Arial" w:hAnsi="Arial" w:cs="Arial"/>
                <w:szCs w:val="24"/>
              </w:rPr>
            </w:pPr>
            <w:r w:rsidRPr="00B62454">
              <w:rPr>
                <w:rFonts w:ascii="Arial" w:hAnsi="Arial" w:cs="Arial"/>
                <w:szCs w:val="24"/>
              </w:rPr>
              <w:t xml:space="preserve">RODRÍGUEZ, Oliver Gutiérrez. El documento nacional de identidad. Breve estudio histórico-archivístico. </w:t>
            </w:r>
            <w:r w:rsidRPr="00B62454">
              <w:rPr>
                <w:rFonts w:ascii="Arial" w:hAnsi="Arial" w:cs="Arial"/>
                <w:b/>
                <w:szCs w:val="24"/>
              </w:rPr>
              <w:t xml:space="preserve"> Boletín</w:t>
            </w:r>
            <w:r w:rsidRPr="00B62454">
              <w:rPr>
                <w:rFonts w:ascii="Arial" w:hAnsi="Arial" w:cs="Arial"/>
                <w:szCs w:val="24"/>
              </w:rPr>
              <w:t xml:space="preserve"> de la Federación Española de Asociaciones de Archiveros Bibliotecarios, Arquólogos Museólogos y Documentalistas. LXVIII (2018), Núm. 3-4, Julio-Diciembre. Madrid.</w:t>
            </w:r>
            <w:r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5997CC1D" w14:textId="560F31D2" w:rsidR="00246BD8" w:rsidRPr="00987743" w:rsidRDefault="5F982D5F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5F982D5F">
              <w:rPr>
                <w:rFonts w:ascii="Arial" w:hAnsi="Arial" w:cs="Arial"/>
                <w:sz w:val="22"/>
                <w:szCs w:val="22"/>
              </w:rPr>
              <w:t>ATIVIDADE ASSÍNCRONALeitura e análise do texto para apresentação.</w:t>
            </w:r>
          </w:p>
        </w:tc>
      </w:tr>
      <w:tr w:rsidR="00246BD8" w:rsidRPr="00987743" w14:paraId="5AD04C97" w14:textId="77777777" w:rsidTr="48891931">
        <w:tc>
          <w:tcPr>
            <w:tcW w:w="828" w:type="dxa"/>
            <w:shd w:val="clear" w:color="auto" w:fill="auto"/>
          </w:tcPr>
          <w:p w14:paraId="72E4F76D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987743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28" w:type="dxa"/>
            <w:shd w:val="clear" w:color="auto" w:fill="auto"/>
          </w:tcPr>
          <w:p w14:paraId="0269A73A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23/08</w:t>
            </w:r>
          </w:p>
        </w:tc>
        <w:tc>
          <w:tcPr>
            <w:tcW w:w="7383" w:type="dxa"/>
            <w:shd w:val="clear" w:color="auto" w:fill="auto"/>
          </w:tcPr>
          <w:p w14:paraId="197DF0BE" w14:textId="77777777" w:rsidR="00246BD8" w:rsidRPr="00987743" w:rsidRDefault="00246BD8" w:rsidP="00246BD8">
            <w:pPr>
              <w:pStyle w:val="livrobibliografia"/>
              <w:spacing w:before="0" w:after="120"/>
              <w:ind w:left="0" w:righ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2B1368">
              <w:rPr>
                <w:rFonts w:ascii="Arial" w:hAnsi="Arial" w:cs="Arial"/>
                <w:color w:val="202124"/>
                <w:shd w:val="clear" w:color="auto" w:fill="FFFFFF"/>
                <w:lang w:val="en-US" w:eastAsia="en-US"/>
              </w:rPr>
              <w:t>Ann L</w:t>
            </w:r>
            <w:r w:rsidRPr="000E2305">
              <w:rPr>
                <w:rFonts w:ascii="Arial" w:hAnsi="Arial" w:cs="Arial"/>
                <w:color w:val="202124"/>
                <w:shd w:val="clear" w:color="auto" w:fill="FFFFFF"/>
                <w:lang w:val="en-US" w:eastAsia="en-US"/>
              </w:rPr>
              <w:t>. Stoler, “Colonial Archives and the Art of Governance,” Archival Science 2 (2002), 87–109, 87</w:t>
            </w:r>
            <w:r w:rsidRPr="003B0A7B">
              <w:rPr>
                <w:rFonts w:ascii="Arial" w:hAnsi="Arial" w:cs="Arial"/>
                <w:color w:val="202124"/>
                <w:shd w:val="clear" w:color="auto" w:fill="FFFFFF"/>
                <w:lang w:val="en-US" w:eastAsia="en-US"/>
              </w:rPr>
              <w:t>.https://deepblue.lib.umich.edu/bitstream/handle/2027.42/41825/10502_2004_Article_5096461.pdf?sequence=1</w:t>
            </w:r>
          </w:p>
        </w:tc>
        <w:tc>
          <w:tcPr>
            <w:tcW w:w="1701" w:type="dxa"/>
            <w:shd w:val="clear" w:color="auto" w:fill="auto"/>
          </w:tcPr>
          <w:p w14:paraId="110FFD37" w14:textId="2F52AEBC" w:rsidR="00246BD8" w:rsidRPr="00987743" w:rsidRDefault="0889EC05" w:rsidP="59789506">
            <w:r w:rsidRPr="59789506">
              <w:rPr>
                <w:rFonts w:ascii="Arial" w:hAnsi="Arial" w:cs="Arial"/>
                <w:sz w:val="22"/>
                <w:szCs w:val="22"/>
              </w:rPr>
              <w:t>x</w:t>
            </w:r>
          </w:p>
        </w:tc>
      </w:tr>
      <w:tr w:rsidR="00246BD8" w:rsidRPr="00987743" w14:paraId="70FC5922" w14:textId="77777777" w:rsidTr="48891931">
        <w:tc>
          <w:tcPr>
            <w:tcW w:w="828" w:type="dxa"/>
            <w:shd w:val="clear" w:color="auto" w:fill="auto"/>
          </w:tcPr>
          <w:p w14:paraId="1D8EB8EE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24</w:t>
            </w:r>
          </w:p>
        </w:tc>
        <w:tc>
          <w:tcPr>
            <w:tcW w:w="828" w:type="dxa"/>
            <w:shd w:val="clear" w:color="auto" w:fill="auto"/>
          </w:tcPr>
          <w:p w14:paraId="7FCE2FD2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25/08</w:t>
            </w:r>
          </w:p>
        </w:tc>
        <w:tc>
          <w:tcPr>
            <w:tcW w:w="7383" w:type="dxa"/>
            <w:shd w:val="clear" w:color="auto" w:fill="auto"/>
          </w:tcPr>
          <w:p w14:paraId="3DD8C8E2" w14:textId="77777777" w:rsidR="00246BD8" w:rsidRPr="00E46889" w:rsidRDefault="00246BD8" w:rsidP="00246BD8">
            <w:pPr>
              <w:pStyle w:val="tesebibliografia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mallCaps/>
                <w:szCs w:val="24"/>
              </w:rPr>
              <w:t>PAES</w:t>
            </w:r>
            <w:r w:rsidRPr="00D7204E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>Marilena</w:t>
            </w:r>
            <w:r w:rsidRPr="00D7204E">
              <w:rPr>
                <w:rFonts w:ascii="Arial" w:hAnsi="Arial" w:cs="Arial"/>
                <w:szCs w:val="24"/>
              </w:rPr>
              <w:t xml:space="preserve"> L.  </w:t>
            </w:r>
            <w:r w:rsidRPr="00D7204E">
              <w:rPr>
                <w:rFonts w:ascii="Arial" w:hAnsi="Arial" w:cs="Arial"/>
                <w:i/>
                <w:iCs/>
                <w:szCs w:val="24"/>
              </w:rPr>
              <w:t>Arquivos</w:t>
            </w:r>
            <w:r w:rsidRPr="00D7204E">
              <w:rPr>
                <w:rFonts w:ascii="Arial" w:hAnsi="Arial" w:cs="Arial"/>
                <w:szCs w:val="24"/>
              </w:rPr>
              <w:t>: t</w:t>
            </w:r>
            <w:r>
              <w:rPr>
                <w:rFonts w:ascii="Arial" w:hAnsi="Arial" w:cs="Arial"/>
                <w:szCs w:val="24"/>
              </w:rPr>
              <w:t>eoria e prática</w:t>
            </w:r>
            <w:r w:rsidRPr="00D7204E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>3</w:t>
            </w:r>
            <w:r w:rsidRPr="00D7204E">
              <w:rPr>
                <w:rFonts w:ascii="Arial" w:hAnsi="Arial" w:cs="Arial"/>
                <w:szCs w:val="24"/>
              </w:rPr>
              <w:t xml:space="preserve">ª ed. revista e ampliada. </w:t>
            </w:r>
            <w:r w:rsidRPr="00D7204E">
              <w:rPr>
                <w:rFonts w:ascii="Arial" w:hAnsi="Arial" w:cs="Arial"/>
                <w:szCs w:val="24"/>
                <w:lang w:val="it-IT"/>
              </w:rPr>
              <w:t xml:space="preserve">Rio de Janeiro: </w:t>
            </w:r>
            <w:r w:rsidRPr="00D7204E">
              <w:rPr>
                <w:rFonts w:ascii="Arial" w:hAnsi="Arial" w:cs="Arial"/>
                <w:smallCaps/>
                <w:szCs w:val="24"/>
                <w:lang w:val="it-IT"/>
              </w:rPr>
              <w:t>FGV</w:t>
            </w:r>
            <w:r w:rsidRPr="00D7204E">
              <w:rPr>
                <w:rFonts w:ascii="Arial" w:hAnsi="Arial" w:cs="Arial"/>
                <w:szCs w:val="24"/>
                <w:lang w:val="it-IT"/>
              </w:rPr>
              <w:t>, 2004.</w:t>
            </w:r>
            <w:r>
              <w:rPr>
                <w:rFonts w:ascii="Arial" w:hAnsi="Arial" w:cs="Arial"/>
                <w:szCs w:val="24"/>
                <w:lang w:val="it-IT"/>
              </w:rPr>
              <w:t xml:space="preserve">  Cap. 5 e Cap. 6</w:t>
            </w:r>
          </w:p>
        </w:tc>
        <w:tc>
          <w:tcPr>
            <w:tcW w:w="1701" w:type="dxa"/>
            <w:shd w:val="clear" w:color="auto" w:fill="auto"/>
          </w:tcPr>
          <w:p w14:paraId="6B699379" w14:textId="78DBB16B" w:rsidR="00246BD8" w:rsidRPr="00987743" w:rsidRDefault="5F982D5F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48891931">
              <w:rPr>
                <w:rFonts w:ascii="Arial" w:hAnsi="Arial" w:cs="Arial"/>
                <w:sz w:val="22"/>
                <w:szCs w:val="22"/>
              </w:rPr>
              <w:t>Apresentação grupos 1</w:t>
            </w:r>
          </w:p>
        </w:tc>
      </w:tr>
      <w:tr w:rsidR="00246BD8" w:rsidRPr="00987743" w14:paraId="4B113F4A" w14:textId="77777777" w:rsidTr="48891931">
        <w:tc>
          <w:tcPr>
            <w:tcW w:w="828" w:type="dxa"/>
            <w:shd w:val="clear" w:color="auto" w:fill="auto"/>
          </w:tcPr>
          <w:p w14:paraId="4BFDD700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25</w:t>
            </w:r>
          </w:p>
        </w:tc>
        <w:tc>
          <w:tcPr>
            <w:tcW w:w="828" w:type="dxa"/>
            <w:shd w:val="clear" w:color="auto" w:fill="auto"/>
          </w:tcPr>
          <w:p w14:paraId="30193894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30/08</w:t>
            </w:r>
          </w:p>
        </w:tc>
        <w:tc>
          <w:tcPr>
            <w:tcW w:w="7383" w:type="dxa"/>
            <w:shd w:val="clear" w:color="auto" w:fill="auto"/>
          </w:tcPr>
          <w:p w14:paraId="4650623C" w14:textId="77777777" w:rsidR="00246BD8" w:rsidRPr="00987743" w:rsidRDefault="00246BD8" w:rsidP="00246BD8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mallCaps/>
                <w:szCs w:val="24"/>
              </w:rPr>
              <w:t>PAES</w:t>
            </w:r>
            <w:r w:rsidRPr="00D7204E">
              <w:rPr>
                <w:rFonts w:ascii="Arial" w:hAnsi="Arial" w:cs="Arial"/>
                <w:szCs w:val="24"/>
              </w:rPr>
              <w:t xml:space="preserve">, </w:t>
            </w:r>
            <w:r>
              <w:rPr>
                <w:rFonts w:ascii="Arial" w:hAnsi="Arial" w:cs="Arial"/>
                <w:szCs w:val="24"/>
              </w:rPr>
              <w:t>Marilena</w:t>
            </w:r>
            <w:r w:rsidRPr="00D7204E">
              <w:rPr>
                <w:rFonts w:ascii="Arial" w:hAnsi="Arial" w:cs="Arial"/>
                <w:szCs w:val="24"/>
              </w:rPr>
              <w:t xml:space="preserve"> L.  </w:t>
            </w:r>
            <w:r w:rsidRPr="00D7204E">
              <w:rPr>
                <w:rFonts w:ascii="Arial" w:hAnsi="Arial" w:cs="Arial"/>
                <w:i/>
                <w:iCs/>
                <w:szCs w:val="24"/>
              </w:rPr>
              <w:t>Arquivos</w:t>
            </w:r>
            <w:r w:rsidRPr="00D7204E">
              <w:rPr>
                <w:rFonts w:ascii="Arial" w:hAnsi="Arial" w:cs="Arial"/>
                <w:szCs w:val="24"/>
              </w:rPr>
              <w:t>: t</w:t>
            </w:r>
            <w:r>
              <w:rPr>
                <w:rFonts w:ascii="Arial" w:hAnsi="Arial" w:cs="Arial"/>
                <w:szCs w:val="24"/>
              </w:rPr>
              <w:t>eoria e prática</w:t>
            </w:r>
            <w:r w:rsidRPr="00D7204E">
              <w:rPr>
                <w:rFonts w:ascii="Arial" w:hAnsi="Arial" w:cs="Arial"/>
                <w:szCs w:val="24"/>
              </w:rPr>
              <w:t xml:space="preserve">. </w:t>
            </w:r>
            <w:r>
              <w:rPr>
                <w:rFonts w:ascii="Arial" w:hAnsi="Arial" w:cs="Arial"/>
                <w:szCs w:val="24"/>
              </w:rPr>
              <w:t>3</w:t>
            </w:r>
            <w:r w:rsidRPr="00D7204E">
              <w:rPr>
                <w:rFonts w:ascii="Arial" w:hAnsi="Arial" w:cs="Arial"/>
                <w:szCs w:val="24"/>
              </w:rPr>
              <w:t xml:space="preserve">ª ed. revista e ampliada. </w:t>
            </w:r>
            <w:r w:rsidRPr="00D7204E">
              <w:rPr>
                <w:rFonts w:ascii="Arial" w:hAnsi="Arial" w:cs="Arial"/>
                <w:szCs w:val="24"/>
                <w:lang w:val="it-IT"/>
              </w:rPr>
              <w:t xml:space="preserve">Rio de Janeiro: </w:t>
            </w:r>
            <w:r w:rsidRPr="00D7204E">
              <w:rPr>
                <w:rFonts w:ascii="Arial" w:hAnsi="Arial" w:cs="Arial"/>
                <w:smallCaps/>
                <w:szCs w:val="24"/>
                <w:lang w:val="it-IT"/>
              </w:rPr>
              <w:t>FGV</w:t>
            </w:r>
            <w:r w:rsidRPr="00D7204E">
              <w:rPr>
                <w:rFonts w:ascii="Arial" w:hAnsi="Arial" w:cs="Arial"/>
                <w:szCs w:val="24"/>
                <w:lang w:val="it-IT"/>
              </w:rPr>
              <w:t>, 2004.</w:t>
            </w:r>
            <w:r>
              <w:rPr>
                <w:rFonts w:ascii="Arial" w:hAnsi="Arial" w:cs="Arial"/>
                <w:szCs w:val="24"/>
                <w:lang w:val="it-IT"/>
              </w:rPr>
              <w:t xml:space="preserve">  Cap. 5 e Cap. 6</w:t>
            </w:r>
          </w:p>
        </w:tc>
        <w:tc>
          <w:tcPr>
            <w:tcW w:w="1701" w:type="dxa"/>
            <w:shd w:val="clear" w:color="auto" w:fill="auto"/>
          </w:tcPr>
          <w:p w14:paraId="3FE9F23F" w14:textId="1DBABA16" w:rsidR="00246BD8" w:rsidRPr="00987743" w:rsidRDefault="5F982D5F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59789506">
              <w:rPr>
                <w:rFonts w:ascii="Arial" w:hAnsi="Arial" w:cs="Arial"/>
                <w:sz w:val="22"/>
                <w:szCs w:val="22"/>
              </w:rPr>
              <w:t>SEMANA UNIVERSITÁRIA</w:t>
            </w:r>
            <w:r w:rsidR="36A06326" w:rsidRPr="59789506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="3D55BBFC" w:rsidRPr="59789506">
              <w:rPr>
                <w:rFonts w:ascii="Arial" w:hAnsi="Arial" w:cs="Arial"/>
                <w:sz w:val="22"/>
                <w:szCs w:val="22"/>
              </w:rPr>
              <w:t>Encontro às 18h na FCI para a visita do acervo Darcy Ribeiro.</w:t>
            </w:r>
          </w:p>
        </w:tc>
      </w:tr>
      <w:tr w:rsidR="00246BD8" w:rsidRPr="00987743" w14:paraId="04FFD5C3" w14:textId="77777777" w:rsidTr="48891931">
        <w:tc>
          <w:tcPr>
            <w:tcW w:w="828" w:type="dxa"/>
            <w:shd w:val="clear" w:color="auto" w:fill="auto"/>
          </w:tcPr>
          <w:p w14:paraId="36334656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</w:t>
            </w:r>
          </w:p>
        </w:tc>
        <w:tc>
          <w:tcPr>
            <w:tcW w:w="828" w:type="dxa"/>
            <w:shd w:val="clear" w:color="auto" w:fill="auto"/>
          </w:tcPr>
          <w:p w14:paraId="63A48324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01/09</w:t>
            </w:r>
          </w:p>
        </w:tc>
        <w:tc>
          <w:tcPr>
            <w:tcW w:w="7383" w:type="dxa"/>
            <w:shd w:val="clear" w:color="auto" w:fill="auto"/>
          </w:tcPr>
          <w:p w14:paraId="65D2E137" w14:textId="77777777" w:rsidR="00246BD8" w:rsidRPr="008C4193" w:rsidRDefault="00246BD8" w:rsidP="00246BD8">
            <w:pPr>
              <w:pStyle w:val="tesebibliografia"/>
              <w:spacing w:line="240" w:lineRule="auto"/>
              <w:ind w:left="0" w:firstLine="0"/>
              <w:jc w:val="left"/>
              <w:rPr>
                <w:rFonts w:ascii="Arial" w:hAnsi="Arial" w:cs="Arial"/>
                <w:snapToGrid w:val="0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BELLOTO, Heloísa L. Concepto de especie documental como antecedente al tipo en la teoría archivística; RODRIGUES, Ana Célia. Tipología documental: diálogos entre la archivística y la diplomática para la construcción del método de identificación del documento de archivo. </w:t>
            </w:r>
            <w:r w:rsidRPr="00686B58">
              <w:rPr>
                <w:rFonts w:ascii="Arial" w:hAnsi="Arial" w:cs="Arial"/>
                <w:b/>
                <w:sz w:val="22"/>
                <w:szCs w:val="22"/>
              </w:rPr>
              <w:t>Boletín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Federación Española de Asociaciones de Archiveros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Bibliotecarios, Arquólogos Museólogos y Documentalistas. LXVIII (2018), Núm. 3-4, Julio-Diciembre. Madrid. </w:t>
            </w:r>
            <w:r w:rsidRPr="00112F4B">
              <w:rPr>
                <w:rFonts w:ascii="Arial" w:hAnsi="Arial" w:cs="Arial"/>
                <w:color w:val="00B050"/>
                <w:sz w:val="22"/>
                <w:szCs w:val="22"/>
              </w:rPr>
              <w:t>Pasta Materiais de aula</w:t>
            </w:r>
          </w:p>
        </w:tc>
        <w:tc>
          <w:tcPr>
            <w:tcW w:w="1701" w:type="dxa"/>
            <w:shd w:val="clear" w:color="auto" w:fill="auto"/>
          </w:tcPr>
          <w:p w14:paraId="7D2FF5F9" w14:textId="07E4F4A3" w:rsidR="00246BD8" w:rsidRPr="00987743" w:rsidRDefault="5F982D5F" w:rsidP="5F982D5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5F982D5F">
              <w:rPr>
                <w:rFonts w:ascii="Arial" w:hAnsi="Arial" w:cs="Arial"/>
                <w:sz w:val="22"/>
                <w:szCs w:val="22"/>
              </w:rPr>
              <w:lastRenderedPageBreak/>
              <w:t xml:space="preserve">SEMANA </w:t>
            </w:r>
            <w:r w:rsidRPr="5F982D5F">
              <w:rPr>
                <w:rFonts w:ascii="Arial" w:hAnsi="Arial" w:cs="Arial"/>
                <w:sz w:val="22"/>
                <w:szCs w:val="22"/>
                <w:u w:val="single"/>
              </w:rPr>
              <w:t>UNIVERSITÁRIA</w:t>
            </w:r>
          </w:p>
          <w:p w14:paraId="1F72F646" w14:textId="6441948C" w:rsidR="00246BD8" w:rsidRPr="00987743" w:rsidRDefault="00246BD8" w:rsidP="5F982D5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593C6AB3" w14:textId="77777777" w:rsidTr="48891931">
        <w:tc>
          <w:tcPr>
            <w:tcW w:w="828" w:type="dxa"/>
            <w:shd w:val="clear" w:color="auto" w:fill="auto"/>
          </w:tcPr>
          <w:p w14:paraId="41C0AA51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27</w:t>
            </w:r>
          </w:p>
        </w:tc>
        <w:tc>
          <w:tcPr>
            <w:tcW w:w="828" w:type="dxa"/>
            <w:shd w:val="clear" w:color="auto" w:fill="auto"/>
          </w:tcPr>
          <w:p w14:paraId="3952AA7B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06/09</w:t>
            </w:r>
          </w:p>
        </w:tc>
        <w:tc>
          <w:tcPr>
            <w:tcW w:w="7383" w:type="dxa"/>
            <w:shd w:val="clear" w:color="auto" w:fill="auto"/>
          </w:tcPr>
          <w:p w14:paraId="640258A3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00D7204E">
              <w:rPr>
                <w:rFonts w:ascii="Arial" w:hAnsi="Arial" w:cs="Arial"/>
              </w:rPr>
              <w:t>SOUZA, Renato T. B. de;</w:t>
            </w:r>
            <w:r w:rsidRPr="00D7204E">
              <w:rPr>
                <w:rFonts w:ascii="Arial" w:hAnsi="Arial" w:cs="Arial"/>
                <w:smallCaps/>
              </w:rPr>
              <w:t xml:space="preserve"> SANTOS, </w:t>
            </w:r>
            <w:r w:rsidRPr="00D7204E">
              <w:rPr>
                <w:rFonts w:ascii="Arial" w:hAnsi="Arial" w:cs="Arial"/>
              </w:rPr>
              <w:t>Vanderlei B.;</w:t>
            </w:r>
            <w:r w:rsidRPr="00D7204E">
              <w:rPr>
                <w:rFonts w:ascii="Arial" w:hAnsi="Arial" w:cs="Arial"/>
                <w:smallCaps/>
              </w:rPr>
              <w:t xml:space="preserve"> INNARELLI, </w:t>
            </w:r>
            <w:r w:rsidRPr="00D7204E">
              <w:rPr>
                <w:rFonts w:ascii="Arial" w:hAnsi="Arial" w:cs="Arial"/>
              </w:rPr>
              <w:t>Humberto C.  </w:t>
            </w:r>
            <w:r w:rsidRPr="00D7204E">
              <w:rPr>
                <w:rFonts w:ascii="Arial" w:hAnsi="Arial" w:cs="Arial"/>
                <w:i/>
              </w:rPr>
              <w:t>As bases do processo classificatório em arquivística</w:t>
            </w:r>
            <w:r w:rsidRPr="00D7204E">
              <w:rPr>
                <w:rFonts w:ascii="Arial" w:hAnsi="Arial" w:cs="Arial"/>
              </w:rPr>
              <w:t xml:space="preserve">: um debate metodológico. São Paulo: </w:t>
            </w:r>
            <w:r w:rsidRPr="00D7204E">
              <w:rPr>
                <w:rFonts w:ascii="Arial" w:hAnsi="Arial" w:cs="Arial"/>
                <w:smallCaps/>
              </w:rPr>
              <w:t>Arq-Sp</w:t>
            </w:r>
            <w:r w:rsidRPr="00D7204E">
              <w:rPr>
                <w:rFonts w:ascii="Arial" w:hAnsi="Arial" w:cs="Arial"/>
              </w:rPr>
              <w:t>, 2003. (Scripta, 2).</w:t>
            </w:r>
          </w:p>
        </w:tc>
        <w:tc>
          <w:tcPr>
            <w:tcW w:w="1701" w:type="dxa"/>
            <w:shd w:val="clear" w:color="auto" w:fill="auto"/>
          </w:tcPr>
          <w:p w14:paraId="138EC231" w14:textId="763D6681" w:rsidR="00246BD8" w:rsidRPr="00987743" w:rsidRDefault="5F982D5F" w:rsidP="5F982D5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48891931">
              <w:rPr>
                <w:rFonts w:ascii="Arial" w:hAnsi="Arial" w:cs="Arial"/>
                <w:sz w:val="22"/>
                <w:szCs w:val="22"/>
              </w:rPr>
              <w:t xml:space="preserve">Apresentação grupos </w:t>
            </w:r>
            <w:r w:rsidR="370D5D5F" w:rsidRPr="48891931">
              <w:rPr>
                <w:rFonts w:ascii="Arial" w:hAnsi="Arial" w:cs="Arial"/>
                <w:sz w:val="22"/>
                <w:szCs w:val="22"/>
              </w:rPr>
              <w:t>2</w:t>
            </w:r>
            <w:r w:rsidRPr="48891931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4008A5A8" w:rsidRPr="48891931">
              <w:rPr>
                <w:rFonts w:ascii="Arial" w:hAnsi="Arial" w:cs="Arial"/>
                <w:sz w:val="22"/>
                <w:szCs w:val="22"/>
              </w:rPr>
              <w:t>3</w:t>
            </w:r>
          </w:p>
          <w:p w14:paraId="08CE6F91" w14:textId="11B6C91F" w:rsidR="00246BD8" w:rsidRPr="00987743" w:rsidRDefault="00246BD8" w:rsidP="5F982D5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5CC4543F" w14:textId="77777777" w:rsidTr="48891931">
        <w:tc>
          <w:tcPr>
            <w:tcW w:w="828" w:type="dxa"/>
            <w:shd w:val="clear" w:color="auto" w:fill="auto"/>
          </w:tcPr>
          <w:p w14:paraId="57393B24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  <w:tc>
          <w:tcPr>
            <w:tcW w:w="828" w:type="dxa"/>
            <w:shd w:val="clear" w:color="auto" w:fill="auto"/>
          </w:tcPr>
          <w:p w14:paraId="117DD0B6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08/09</w:t>
            </w:r>
          </w:p>
        </w:tc>
        <w:tc>
          <w:tcPr>
            <w:tcW w:w="7383" w:type="dxa"/>
            <w:shd w:val="clear" w:color="auto" w:fill="auto"/>
          </w:tcPr>
          <w:p w14:paraId="238C3214" w14:textId="77777777" w:rsidR="00246BD8" w:rsidRPr="006F5700" w:rsidRDefault="00246BD8" w:rsidP="00246BD8">
            <w:pPr>
              <w:spacing w:after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D7204E">
              <w:rPr>
                <w:rFonts w:ascii="Arial" w:hAnsi="Arial" w:cs="Arial"/>
              </w:rPr>
              <w:t>SOUZA, Renato T. B. de;</w:t>
            </w:r>
            <w:r w:rsidRPr="00D7204E">
              <w:rPr>
                <w:rFonts w:ascii="Arial" w:hAnsi="Arial" w:cs="Arial"/>
                <w:smallCaps/>
              </w:rPr>
              <w:t xml:space="preserve"> SANTOS, </w:t>
            </w:r>
            <w:r w:rsidRPr="00D7204E">
              <w:rPr>
                <w:rFonts w:ascii="Arial" w:hAnsi="Arial" w:cs="Arial"/>
              </w:rPr>
              <w:t>Vanderlei B.;</w:t>
            </w:r>
            <w:r w:rsidRPr="00D7204E">
              <w:rPr>
                <w:rFonts w:ascii="Arial" w:hAnsi="Arial" w:cs="Arial"/>
                <w:smallCaps/>
              </w:rPr>
              <w:t xml:space="preserve"> INNARELLI, </w:t>
            </w:r>
            <w:r w:rsidRPr="00D7204E">
              <w:rPr>
                <w:rFonts w:ascii="Arial" w:hAnsi="Arial" w:cs="Arial"/>
              </w:rPr>
              <w:t>Humberto C.  </w:t>
            </w:r>
            <w:r w:rsidRPr="005579BC">
              <w:rPr>
                <w:rFonts w:ascii="Arial" w:hAnsi="Arial" w:cs="Arial"/>
                <w:szCs w:val="24"/>
              </w:rPr>
              <w:t xml:space="preserve">O Código de Classificação de Documentos de Arquivo do Conselho Nacional de Arquivos: estudo de caso de um instrumento de classificação. </w:t>
            </w:r>
            <w:r w:rsidRPr="005579BC">
              <w:rPr>
                <w:rFonts w:ascii="Arial" w:hAnsi="Arial" w:cs="Arial"/>
                <w:i/>
                <w:iCs/>
                <w:snapToGrid w:val="0"/>
                <w:szCs w:val="24"/>
              </w:rPr>
              <w:t>Arquivo Rio Claro</w:t>
            </w:r>
            <w:r w:rsidRPr="005579BC">
              <w:rPr>
                <w:rFonts w:ascii="Arial" w:hAnsi="Arial" w:cs="Arial"/>
                <w:snapToGrid w:val="0"/>
                <w:szCs w:val="24"/>
              </w:rPr>
              <w:t>. Arquivo do Município de Rio Claro, v.2, p.26-69, 2004.</w:t>
            </w:r>
          </w:p>
        </w:tc>
        <w:tc>
          <w:tcPr>
            <w:tcW w:w="1701" w:type="dxa"/>
            <w:shd w:val="clear" w:color="auto" w:fill="auto"/>
          </w:tcPr>
          <w:p w14:paraId="60831A52" w14:textId="24F7E383" w:rsidR="00246BD8" w:rsidRPr="00987743" w:rsidRDefault="5F982D5F" w:rsidP="5F982D5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48891931">
              <w:rPr>
                <w:rFonts w:ascii="Arial" w:hAnsi="Arial" w:cs="Arial"/>
                <w:sz w:val="22"/>
                <w:szCs w:val="22"/>
              </w:rPr>
              <w:t xml:space="preserve">Apresentação grupos </w:t>
            </w:r>
            <w:r w:rsidR="52C6BE45" w:rsidRPr="48891931">
              <w:rPr>
                <w:rFonts w:ascii="Arial" w:hAnsi="Arial" w:cs="Arial"/>
                <w:sz w:val="22"/>
                <w:szCs w:val="22"/>
              </w:rPr>
              <w:t>4</w:t>
            </w:r>
            <w:r w:rsidRPr="48891931">
              <w:rPr>
                <w:rFonts w:ascii="Arial" w:hAnsi="Arial" w:cs="Arial"/>
                <w:sz w:val="22"/>
                <w:szCs w:val="22"/>
              </w:rPr>
              <w:t xml:space="preserve"> e </w:t>
            </w:r>
            <w:r w:rsidR="2E0993AD" w:rsidRPr="48891931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61CDCEAD" w14:textId="3B90A4B8" w:rsidR="00246BD8" w:rsidRPr="00987743" w:rsidRDefault="00246BD8" w:rsidP="5F982D5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0288DD33" w14:textId="77777777" w:rsidTr="48891931">
        <w:tc>
          <w:tcPr>
            <w:tcW w:w="828" w:type="dxa"/>
            <w:shd w:val="clear" w:color="auto" w:fill="auto"/>
          </w:tcPr>
          <w:p w14:paraId="4B34824B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  <w:tc>
          <w:tcPr>
            <w:tcW w:w="828" w:type="dxa"/>
            <w:shd w:val="clear" w:color="auto" w:fill="auto"/>
          </w:tcPr>
          <w:p w14:paraId="73FC3998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13/09</w:t>
            </w:r>
          </w:p>
        </w:tc>
        <w:tc>
          <w:tcPr>
            <w:tcW w:w="7383" w:type="dxa"/>
            <w:shd w:val="clear" w:color="auto" w:fill="auto"/>
          </w:tcPr>
          <w:p w14:paraId="23554D5E" w14:textId="77777777" w:rsidR="00246BD8" w:rsidRPr="008C4193" w:rsidRDefault="00246BD8" w:rsidP="00246BD8">
            <w:pPr>
              <w:spacing w:after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793D69">
              <w:rPr>
                <w:rFonts w:ascii="Arial" w:hAnsi="Arial" w:cs="Arial"/>
                <w:snapToGrid w:val="0"/>
                <w:szCs w:val="24"/>
              </w:rPr>
              <w:t>FRANCO, Shirley C.</w:t>
            </w:r>
            <w:r>
              <w:rPr>
                <w:rFonts w:ascii="Arial" w:hAnsi="Arial" w:cs="Arial"/>
                <w:snapToGrid w:val="0"/>
                <w:szCs w:val="24"/>
              </w:rPr>
              <w:t xml:space="preserve"> Brasil e Guiné-Bissau: cooperação para a constituição de um arquivo nacional. In Que Universidades? Para que Conhecimentos? Histórias, práticas e desafios da Educação Superior na Guiné-Bissau. INEAF, Pará, 2020.</w:t>
            </w:r>
          </w:p>
        </w:tc>
        <w:tc>
          <w:tcPr>
            <w:tcW w:w="1701" w:type="dxa"/>
            <w:shd w:val="clear" w:color="auto" w:fill="auto"/>
          </w:tcPr>
          <w:p w14:paraId="6BB9E253" w14:textId="4531CDE4" w:rsidR="00246BD8" w:rsidRPr="00987743" w:rsidRDefault="077BA491" w:rsidP="5F982D5F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59789506">
              <w:rPr>
                <w:rFonts w:ascii="Arial" w:hAnsi="Arial" w:cs="Arial"/>
                <w:sz w:val="22"/>
                <w:szCs w:val="22"/>
              </w:rPr>
              <w:t>ENTREGA DO RESUMO II</w:t>
            </w:r>
          </w:p>
        </w:tc>
      </w:tr>
      <w:tr w:rsidR="00246BD8" w:rsidRPr="00987743" w14:paraId="76AA2DBB" w14:textId="77777777" w:rsidTr="48891931">
        <w:tc>
          <w:tcPr>
            <w:tcW w:w="828" w:type="dxa"/>
            <w:shd w:val="clear" w:color="auto" w:fill="auto"/>
          </w:tcPr>
          <w:p w14:paraId="219897CE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828" w:type="dxa"/>
            <w:shd w:val="clear" w:color="auto" w:fill="auto"/>
          </w:tcPr>
          <w:p w14:paraId="1C4B785D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15/09</w:t>
            </w:r>
          </w:p>
        </w:tc>
        <w:tc>
          <w:tcPr>
            <w:tcW w:w="7383" w:type="dxa"/>
            <w:shd w:val="clear" w:color="auto" w:fill="auto"/>
          </w:tcPr>
          <w:p w14:paraId="6DC8629A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Grupos 1 e 2 – Análise arranjo;</w:t>
            </w:r>
          </w:p>
        </w:tc>
        <w:tc>
          <w:tcPr>
            <w:tcW w:w="1701" w:type="dxa"/>
            <w:shd w:val="clear" w:color="auto" w:fill="auto"/>
          </w:tcPr>
          <w:p w14:paraId="3182EC1C" w14:textId="08F731EA" w:rsidR="00246BD8" w:rsidRPr="00987743" w:rsidRDefault="054F8446" w:rsidP="59789506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48891931">
              <w:rPr>
                <w:rFonts w:ascii="Arial" w:hAnsi="Arial" w:cs="Arial"/>
                <w:sz w:val="22"/>
                <w:szCs w:val="22"/>
              </w:rPr>
              <w:t xml:space="preserve">Apresentação grupos </w:t>
            </w:r>
            <w:r w:rsidR="305F01FE" w:rsidRPr="48891931">
              <w:rPr>
                <w:rFonts w:ascii="Arial" w:hAnsi="Arial" w:cs="Arial"/>
                <w:sz w:val="22"/>
                <w:szCs w:val="22"/>
              </w:rPr>
              <w:t xml:space="preserve">6 e </w:t>
            </w:r>
            <w:r w:rsidRPr="48891931"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23DE523C" w14:textId="0BFC6A24" w:rsidR="00246BD8" w:rsidRPr="00987743" w:rsidRDefault="00246BD8" w:rsidP="59789506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72012013" w14:textId="77777777" w:rsidTr="48891931">
        <w:tc>
          <w:tcPr>
            <w:tcW w:w="828" w:type="dxa"/>
            <w:shd w:val="clear" w:color="auto" w:fill="auto"/>
          </w:tcPr>
          <w:p w14:paraId="2C8B330C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</w:t>
            </w:r>
          </w:p>
        </w:tc>
        <w:tc>
          <w:tcPr>
            <w:tcW w:w="828" w:type="dxa"/>
            <w:shd w:val="clear" w:color="auto" w:fill="auto"/>
          </w:tcPr>
          <w:p w14:paraId="2431BDFE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20/09</w:t>
            </w:r>
          </w:p>
        </w:tc>
        <w:tc>
          <w:tcPr>
            <w:tcW w:w="7383" w:type="dxa"/>
            <w:shd w:val="clear" w:color="auto" w:fill="auto"/>
          </w:tcPr>
          <w:p w14:paraId="0921EECB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Grupos 3 e 4 – Análise arranjo;</w:t>
            </w:r>
          </w:p>
        </w:tc>
        <w:tc>
          <w:tcPr>
            <w:tcW w:w="1701" w:type="dxa"/>
            <w:shd w:val="clear" w:color="auto" w:fill="auto"/>
          </w:tcPr>
          <w:p w14:paraId="52E56223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6BD8" w:rsidRPr="00987743" w14:paraId="1A40E829" w14:textId="77777777" w:rsidTr="48891931">
        <w:tc>
          <w:tcPr>
            <w:tcW w:w="828" w:type="dxa"/>
            <w:shd w:val="clear" w:color="auto" w:fill="auto"/>
          </w:tcPr>
          <w:p w14:paraId="434292C4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32</w:t>
            </w:r>
          </w:p>
        </w:tc>
        <w:tc>
          <w:tcPr>
            <w:tcW w:w="828" w:type="dxa"/>
            <w:shd w:val="clear" w:color="auto" w:fill="auto"/>
          </w:tcPr>
          <w:p w14:paraId="545ECD93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22/09</w:t>
            </w:r>
          </w:p>
        </w:tc>
        <w:tc>
          <w:tcPr>
            <w:tcW w:w="7383" w:type="dxa"/>
            <w:shd w:val="clear" w:color="auto" w:fill="auto"/>
          </w:tcPr>
          <w:p w14:paraId="3162BE09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Grupos 5 e 6 – Análise arranjo;</w:t>
            </w:r>
          </w:p>
        </w:tc>
        <w:tc>
          <w:tcPr>
            <w:tcW w:w="1701" w:type="dxa"/>
            <w:shd w:val="clear" w:color="auto" w:fill="auto"/>
          </w:tcPr>
          <w:p w14:paraId="07547A01" w14:textId="19559F25" w:rsidR="00246BD8" w:rsidRPr="00987743" w:rsidRDefault="5F982D5F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  <w:r w:rsidRPr="5F982D5F">
              <w:rPr>
                <w:rFonts w:ascii="Arial" w:hAnsi="Arial" w:cs="Arial"/>
                <w:sz w:val="22"/>
                <w:szCs w:val="22"/>
              </w:rPr>
              <w:t>Atividade assíncrona Espetinho da Vila.</w:t>
            </w:r>
          </w:p>
        </w:tc>
      </w:tr>
      <w:tr w:rsidR="00246BD8" w:rsidRPr="00987743" w14:paraId="5043CB0F" w14:textId="77777777" w:rsidTr="48891931">
        <w:tc>
          <w:tcPr>
            <w:tcW w:w="828" w:type="dxa"/>
            <w:shd w:val="clear" w:color="auto" w:fill="auto"/>
          </w:tcPr>
          <w:p w14:paraId="07459315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28" w:type="dxa"/>
            <w:shd w:val="clear" w:color="auto" w:fill="auto"/>
          </w:tcPr>
          <w:p w14:paraId="6537F28F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383" w:type="dxa"/>
            <w:shd w:val="clear" w:color="auto" w:fill="auto"/>
          </w:tcPr>
          <w:p w14:paraId="6DFB9E20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70DF9E56" w14:textId="77777777" w:rsidR="00246BD8" w:rsidRPr="00987743" w:rsidRDefault="00246BD8" w:rsidP="00246BD8">
            <w:pPr>
              <w:spacing w:line="300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4E871BC" w14:textId="77777777" w:rsidR="00D84E3E" w:rsidRDefault="00D84E3E" w:rsidP="006D4DED">
      <w:pPr>
        <w:spacing w:line="300" w:lineRule="atLeast"/>
      </w:pPr>
    </w:p>
    <w:p w14:paraId="65AB7889" w14:textId="77777777" w:rsidR="006D4DED" w:rsidRPr="00596CD2" w:rsidRDefault="006D4DED" w:rsidP="00D7204E">
      <w:pPr>
        <w:pStyle w:val="Heading2"/>
        <w:spacing w:after="240" w:line="240" w:lineRule="auto"/>
        <w:ind w:right="-159"/>
        <w:rPr>
          <w:rFonts w:ascii="Arial" w:hAnsi="Arial" w:cs="Arial"/>
          <w:b w:val="0"/>
          <w:u w:val="none"/>
          <w:lang w:val="pt-BR"/>
        </w:rPr>
      </w:pPr>
      <w:r w:rsidRPr="00596CD2">
        <w:rPr>
          <w:rFonts w:ascii="Arial" w:hAnsi="Arial" w:cs="Arial"/>
          <w:u w:val="none"/>
        </w:rPr>
        <w:t>Bibliografia</w:t>
      </w:r>
      <w:r w:rsidRPr="00596CD2">
        <w:rPr>
          <w:rFonts w:ascii="Arial" w:hAnsi="Arial" w:cs="Arial"/>
          <w:u w:val="none"/>
          <w:lang w:val="pt-BR"/>
        </w:rPr>
        <w:t xml:space="preserve"> </w:t>
      </w:r>
    </w:p>
    <w:p w14:paraId="043376F6" w14:textId="77777777" w:rsidR="006B3F35" w:rsidRPr="00596CD2" w:rsidRDefault="006B3F35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mallCaps/>
          <w:szCs w:val="24"/>
        </w:rPr>
      </w:pPr>
      <w:r w:rsidRPr="00596CD2">
        <w:rPr>
          <w:rFonts w:ascii="Arial" w:hAnsi="Arial" w:cs="Arial"/>
          <w:smallCaps/>
          <w:szCs w:val="24"/>
        </w:rPr>
        <w:t xml:space="preserve">ALMINO, João. </w:t>
      </w:r>
      <w:r w:rsidRPr="00134841">
        <w:rPr>
          <w:rFonts w:ascii="Arial" w:hAnsi="Arial" w:cs="Arial"/>
          <w:i/>
          <w:smallCaps/>
          <w:szCs w:val="24"/>
        </w:rPr>
        <w:t>O Segredo e a Informação</w:t>
      </w:r>
      <w:r w:rsidRPr="00596CD2">
        <w:rPr>
          <w:rFonts w:ascii="Arial" w:hAnsi="Arial" w:cs="Arial"/>
          <w:smallCaps/>
          <w:szCs w:val="24"/>
        </w:rPr>
        <w:t>: ética e política no espaço público. Ed. Brasiliense, 1986.</w:t>
      </w:r>
    </w:p>
    <w:p w14:paraId="5885375D" w14:textId="77777777" w:rsidR="00C3655F" w:rsidRPr="00596CD2" w:rsidRDefault="00C3655F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596CD2">
        <w:rPr>
          <w:rFonts w:ascii="Arial" w:hAnsi="Arial" w:cs="Arial"/>
          <w:smallCaps/>
          <w:szCs w:val="24"/>
        </w:rPr>
        <w:t>BELLOTTO</w:t>
      </w:r>
      <w:r w:rsidRPr="00596CD2">
        <w:rPr>
          <w:rFonts w:ascii="Arial" w:hAnsi="Arial" w:cs="Arial"/>
          <w:szCs w:val="24"/>
        </w:rPr>
        <w:t>, Heloísa</w:t>
      </w:r>
      <w:r w:rsidR="00B75641" w:rsidRPr="00596CD2">
        <w:rPr>
          <w:rFonts w:ascii="Arial" w:hAnsi="Arial" w:cs="Arial"/>
          <w:szCs w:val="24"/>
        </w:rPr>
        <w:t xml:space="preserve"> L</w:t>
      </w:r>
      <w:r w:rsidRPr="00596CD2">
        <w:rPr>
          <w:rFonts w:ascii="Arial" w:hAnsi="Arial" w:cs="Arial"/>
          <w:szCs w:val="24"/>
        </w:rPr>
        <w:t>.  </w:t>
      </w:r>
      <w:r w:rsidRPr="00596CD2">
        <w:rPr>
          <w:rFonts w:ascii="Arial" w:hAnsi="Arial" w:cs="Arial"/>
          <w:i/>
          <w:iCs/>
          <w:szCs w:val="24"/>
        </w:rPr>
        <w:t>Arquivos permanentes</w:t>
      </w:r>
      <w:r w:rsidRPr="00596CD2">
        <w:rPr>
          <w:rFonts w:ascii="Arial" w:hAnsi="Arial" w:cs="Arial"/>
          <w:szCs w:val="24"/>
        </w:rPr>
        <w:t xml:space="preserve">: tratamento documental. 2ª ed. revista e ampliada. </w:t>
      </w:r>
      <w:r w:rsidRPr="00596CD2">
        <w:rPr>
          <w:rFonts w:ascii="Arial" w:hAnsi="Arial" w:cs="Arial"/>
          <w:szCs w:val="24"/>
          <w:lang w:val="it-IT"/>
        </w:rPr>
        <w:t xml:space="preserve">Rio de Janeiro: </w:t>
      </w:r>
      <w:r w:rsidRPr="00596CD2">
        <w:rPr>
          <w:rFonts w:ascii="Arial" w:hAnsi="Arial" w:cs="Arial"/>
          <w:smallCaps/>
          <w:szCs w:val="24"/>
          <w:lang w:val="it-IT"/>
        </w:rPr>
        <w:t>FGV</w:t>
      </w:r>
      <w:r w:rsidRPr="00596CD2">
        <w:rPr>
          <w:rFonts w:ascii="Arial" w:hAnsi="Arial" w:cs="Arial"/>
          <w:szCs w:val="24"/>
          <w:lang w:val="it-IT"/>
        </w:rPr>
        <w:t>, 2004.</w:t>
      </w:r>
    </w:p>
    <w:p w14:paraId="26E9FBC9" w14:textId="77777777" w:rsidR="005579BC" w:rsidRPr="00C724A4" w:rsidRDefault="004A505C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C724A4">
        <w:rPr>
          <w:rFonts w:ascii="Arial" w:hAnsi="Arial" w:cs="Arial"/>
          <w:szCs w:val="24"/>
        </w:rPr>
        <w:t>___________</w:t>
      </w:r>
      <w:r w:rsidR="005579BC" w:rsidRPr="00C724A4">
        <w:rPr>
          <w:rFonts w:ascii="Arial" w:hAnsi="Arial" w:cs="Arial"/>
          <w:szCs w:val="24"/>
        </w:rPr>
        <w:t xml:space="preserve"> Concepto de especie documental como antecedente al tipo en la teoría archivística. </w:t>
      </w:r>
      <w:r w:rsidR="005579BC" w:rsidRPr="00134841">
        <w:rPr>
          <w:rFonts w:ascii="Arial" w:hAnsi="Arial" w:cs="Arial"/>
          <w:i/>
          <w:szCs w:val="24"/>
        </w:rPr>
        <w:t>Boletín</w:t>
      </w:r>
      <w:r w:rsidR="005579BC" w:rsidRPr="00C724A4">
        <w:rPr>
          <w:rFonts w:ascii="Arial" w:hAnsi="Arial" w:cs="Arial"/>
          <w:szCs w:val="24"/>
        </w:rPr>
        <w:t xml:space="preserve"> de la Federación Española de Asociaciones de Archiveros Bibliotecarios, Arquólogos Museólogos y Documentalistas. LXVIII (2018), Núm. 3-4, Julio-Diciembre. Madrid.</w:t>
      </w:r>
    </w:p>
    <w:p w14:paraId="33D4B08C" w14:textId="77777777" w:rsidR="005F7C8D" w:rsidRPr="005F7C8D" w:rsidRDefault="005F7C8D" w:rsidP="005F7C8D">
      <w:pPr>
        <w:pStyle w:val="NormalWeb"/>
        <w:rPr>
          <w:rFonts w:ascii="Arial" w:hAnsi="Arial" w:cs="Arial"/>
          <w:sz w:val="22"/>
          <w:szCs w:val="22"/>
        </w:rPr>
      </w:pPr>
      <w:r w:rsidRPr="005F7C8D">
        <w:rPr>
          <w:rFonts w:ascii="Arial" w:hAnsi="Arial" w:cs="Arial"/>
          <w:sz w:val="22"/>
          <w:szCs w:val="22"/>
        </w:rPr>
        <w:t xml:space="preserve">BRASIL. LEI No 12.527, DE 18 DE NOVEMBRO DE 2011 (Lei de acesso à informação). Disponível em </w:t>
      </w:r>
      <w:r w:rsidRPr="005F7C8D">
        <w:rPr>
          <w:rFonts w:ascii="Arial" w:hAnsi="Arial" w:cs="Arial"/>
          <w:color w:val="0260BF"/>
          <w:sz w:val="22"/>
          <w:szCs w:val="22"/>
        </w:rPr>
        <w:t>http://www.planalto.gov.br/ccivil_03/_ato2011- 2014/2011/lei/l12527.htm</w:t>
      </w:r>
      <w:r w:rsidRPr="005F7C8D">
        <w:rPr>
          <w:rFonts w:ascii="Arial" w:hAnsi="Arial" w:cs="Arial"/>
          <w:sz w:val="22"/>
          <w:szCs w:val="22"/>
        </w:rPr>
        <w:t xml:space="preserve">. </w:t>
      </w:r>
    </w:p>
    <w:p w14:paraId="4387AD3C" w14:textId="77777777" w:rsidR="005F7C8D" w:rsidRPr="003218E3" w:rsidRDefault="005F7C8D" w:rsidP="003218E3">
      <w:pPr>
        <w:pStyle w:val="NormalWeb"/>
        <w:rPr>
          <w:rFonts w:ascii="Arial" w:hAnsi="Arial" w:cs="Arial"/>
          <w:sz w:val="22"/>
          <w:szCs w:val="22"/>
        </w:rPr>
      </w:pPr>
      <w:r w:rsidRPr="005F7C8D">
        <w:rPr>
          <w:rFonts w:ascii="Arial" w:hAnsi="Arial" w:cs="Arial"/>
          <w:sz w:val="22"/>
          <w:szCs w:val="22"/>
        </w:rPr>
        <w:t xml:space="preserve">BRASIL. LEI No 13.709, DE 14 DE AGOSTO DE 2018 (Lei Geral de Proteção de Dados Pessoais). Disponível em </w:t>
      </w:r>
      <w:r w:rsidRPr="005F7C8D">
        <w:rPr>
          <w:rFonts w:ascii="Arial" w:hAnsi="Arial" w:cs="Arial"/>
          <w:color w:val="0260BF"/>
          <w:sz w:val="22"/>
          <w:szCs w:val="22"/>
        </w:rPr>
        <w:t>http://www.planalto.gov.br/ccivil_03/_ato2015- 2018/2018/lei/l13709.htm</w:t>
      </w:r>
      <w:r w:rsidRPr="005F7C8D">
        <w:rPr>
          <w:rFonts w:ascii="Arial" w:hAnsi="Arial" w:cs="Arial"/>
          <w:sz w:val="22"/>
          <w:szCs w:val="22"/>
        </w:rPr>
        <w:t xml:space="preserve">. </w:t>
      </w:r>
    </w:p>
    <w:p w14:paraId="71858B93" w14:textId="77777777" w:rsidR="004034A7" w:rsidRPr="00D7204E" w:rsidRDefault="004034A7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C724A4">
        <w:rPr>
          <w:rFonts w:ascii="Arial" w:eastAsia="Calibri" w:hAnsi="Arial" w:cs="Arial"/>
          <w:szCs w:val="24"/>
        </w:rPr>
        <w:t xml:space="preserve">CONSELHO INTERNACIONAL DE ARQUIVOS. </w:t>
      </w:r>
      <w:r w:rsidRPr="00C724A4">
        <w:rPr>
          <w:rFonts w:ascii="Arial" w:eastAsia="Calibri" w:hAnsi="Arial" w:cs="Arial"/>
          <w:i/>
          <w:szCs w:val="24"/>
        </w:rPr>
        <w:t>ISDF</w:t>
      </w:r>
      <w:r w:rsidRPr="00C724A4">
        <w:rPr>
          <w:rFonts w:ascii="Arial" w:eastAsia="Calibri" w:hAnsi="Arial" w:cs="Arial"/>
          <w:szCs w:val="24"/>
        </w:rPr>
        <w:t>: Norma internacional para descrição de funções. Trad. Vitor M. Marques da Fonseca.</w:t>
      </w:r>
      <w:r w:rsidRPr="00C724A4">
        <w:rPr>
          <w:rFonts w:ascii="Arial" w:eastAsia="Calibri" w:hAnsi="Arial" w:cs="Arial"/>
          <w:color w:val="231F20"/>
          <w:szCs w:val="24"/>
        </w:rPr>
        <w:t xml:space="preserve"> </w:t>
      </w:r>
      <w:r w:rsidRPr="00C724A4">
        <w:rPr>
          <w:rFonts w:ascii="Arial" w:eastAsia="Calibri" w:hAnsi="Arial" w:cs="Arial"/>
          <w:szCs w:val="24"/>
        </w:rPr>
        <w:t xml:space="preserve">Rio de Janeiro: Arquivo Nacional, 2008. </w:t>
      </w:r>
      <w:r w:rsidRPr="00C724A4">
        <w:rPr>
          <w:rStyle w:val="apple-style-span"/>
          <w:rFonts w:ascii="Arial" w:hAnsi="Arial" w:cs="Arial"/>
          <w:szCs w:val="24"/>
        </w:rPr>
        <w:t>Disponível em: &lt;</w:t>
      </w:r>
      <w:hyperlink r:id="rId12" w:history="1">
        <w:r w:rsidRPr="00C724A4">
          <w:rPr>
            <w:rStyle w:val="Hyperlink"/>
            <w:rFonts w:ascii="Arial" w:hAnsi="Arial" w:cs="Arial"/>
            <w:szCs w:val="24"/>
          </w:rPr>
          <w:t>http://www.conarq.arquivonacional.gov.br/media/ISDF.pdf</w:t>
        </w:r>
      </w:hyperlink>
      <w:r w:rsidRPr="005579BC">
        <w:rPr>
          <w:rFonts w:ascii="Arial" w:hAnsi="Arial" w:cs="Arial"/>
          <w:szCs w:val="24"/>
        </w:rPr>
        <w:t>&gt;</w:t>
      </w:r>
    </w:p>
    <w:p w14:paraId="5E3BF38C" w14:textId="77777777" w:rsidR="004034A7" w:rsidRPr="00D7204E" w:rsidRDefault="004034A7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eastAsia="Calibri" w:hAnsi="Arial" w:cs="Arial"/>
          <w:szCs w:val="24"/>
        </w:rPr>
        <w:t xml:space="preserve">_____. </w:t>
      </w:r>
      <w:r w:rsidRPr="00D7204E">
        <w:rPr>
          <w:rFonts w:ascii="Arial" w:eastAsia="Calibri" w:hAnsi="Arial" w:cs="Arial"/>
          <w:i/>
          <w:szCs w:val="24"/>
        </w:rPr>
        <w:t>Princípios de acesso aos arquivos</w:t>
      </w:r>
      <w:r w:rsidRPr="00D7204E">
        <w:rPr>
          <w:rFonts w:ascii="Arial" w:eastAsia="Calibri" w:hAnsi="Arial" w:cs="Arial"/>
          <w:szCs w:val="24"/>
        </w:rPr>
        <w:t>. Trad. Silvia N. de Moura Estevão; Vitor M. Marques da Fonseca. Rio de Janeiro: Arquivo Nacional, 2012.  (Publicações Técnicas; 56)</w:t>
      </w:r>
    </w:p>
    <w:p w14:paraId="6DD6DDD6" w14:textId="77777777" w:rsidR="00720E8F" w:rsidRPr="00D7204E" w:rsidRDefault="00720E8F" w:rsidP="00D7204E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5579BC">
        <w:rPr>
          <w:rFonts w:ascii="Arial" w:hAnsi="Arial" w:cs="Arial"/>
        </w:rPr>
        <w:lastRenderedPageBreak/>
        <w:t xml:space="preserve">DELMAS, Bruno. </w:t>
      </w:r>
      <w:r w:rsidRPr="005579BC">
        <w:rPr>
          <w:rFonts w:ascii="Arial" w:hAnsi="Arial" w:cs="Arial"/>
          <w:i/>
        </w:rPr>
        <w:t>Arquivos para quê?</w:t>
      </w:r>
      <w:r w:rsidRPr="005579BC">
        <w:rPr>
          <w:rFonts w:ascii="Arial" w:hAnsi="Arial" w:cs="Arial"/>
        </w:rPr>
        <w:t xml:space="preserve"> São Paulo: Instituto Fernando Henrique Cardoso (iFHC), 2010.</w:t>
      </w:r>
    </w:p>
    <w:p w14:paraId="6793BB92" w14:textId="77777777" w:rsidR="004034A7" w:rsidRPr="00D7204E" w:rsidRDefault="004034A7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Style w:val="apple-style-span"/>
          <w:rFonts w:ascii="Arial" w:hAnsi="Arial" w:cs="Arial"/>
          <w:color w:val="000000"/>
          <w:szCs w:val="24"/>
        </w:rPr>
        <w:t>DICIONÁRIO brasileiro de terminologia arquivística. Rio de Janeiro: Arquivo Nacional, 2005.</w:t>
      </w:r>
      <w:r w:rsidR="00F913DB" w:rsidRPr="00D7204E">
        <w:rPr>
          <w:rStyle w:val="apple-style-span"/>
          <w:rFonts w:ascii="Arial" w:hAnsi="Arial" w:cs="Arial"/>
          <w:color w:val="000000"/>
          <w:szCs w:val="24"/>
        </w:rPr>
        <w:t xml:space="preserve"> Disponível em:</w:t>
      </w:r>
      <w:r w:rsidRPr="00D7204E">
        <w:rPr>
          <w:rFonts w:ascii="Arial" w:hAnsi="Arial" w:cs="Arial"/>
          <w:szCs w:val="24"/>
          <w:lang w:val="it-IT"/>
        </w:rPr>
        <w:t xml:space="preserve"> </w:t>
      </w:r>
      <w:r w:rsidR="00F913DB" w:rsidRPr="00D7204E">
        <w:rPr>
          <w:rFonts w:ascii="Arial" w:hAnsi="Arial" w:cs="Arial"/>
          <w:szCs w:val="24"/>
          <w:lang w:val="it-IT"/>
        </w:rPr>
        <w:t>&lt;</w:t>
      </w:r>
      <w:hyperlink r:id="rId13" w:history="1">
        <w:r w:rsidR="00F913DB" w:rsidRPr="00D7204E">
          <w:rPr>
            <w:rStyle w:val="Hyperlink"/>
            <w:rFonts w:ascii="Arial" w:hAnsi="Arial" w:cs="Arial"/>
            <w:szCs w:val="24"/>
            <w:lang w:val="it-IT"/>
          </w:rPr>
          <w:t>http://www.conarq.arquivonacional.gov.br/Media/publicacoes/dicionrio_de_terminologia_arquivstica.pdf</w:t>
        </w:r>
      </w:hyperlink>
      <w:r w:rsidR="00F913DB" w:rsidRPr="00D7204E">
        <w:rPr>
          <w:rFonts w:ascii="Arial" w:hAnsi="Arial" w:cs="Arial"/>
          <w:szCs w:val="24"/>
          <w:lang w:val="it-IT"/>
        </w:rPr>
        <w:t>&gt;</w:t>
      </w:r>
    </w:p>
    <w:p w14:paraId="7FDA6240" w14:textId="77777777" w:rsidR="00B75641" w:rsidRPr="00D7204E" w:rsidRDefault="00B75641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mallCaps/>
          <w:szCs w:val="24"/>
        </w:rPr>
      </w:pPr>
      <w:r w:rsidRPr="00D7204E">
        <w:rPr>
          <w:rFonts w:ascii="Arial" w:hAnsi="Arial" w:cs="Arial"/>
          <w:smallCaps/>
          <w:szCs w:val="24"/>
        </w:rPr>
        <w:t xml:space="preserve">DICIONÁRIO </w:t>
      </w:r>
      <w:r w:rsidRPr="00D7204E">
        <w:rPr>
          <w:rFonts w:ascii="Arial" w:hAnsi="Arial" w:cs="Arial"/>
          <w:szCs w:val="24"/>
        </w:rPr>
        <w:t>de terminologia arquivística. São Paulo: AAB-SP; Secretaria de Estado da Cultura, 1996.</w:t>
      </w:r>
    </w:p>
    <w:p w14:paraId="52C03352" w14:textId="77777777" w:rsidR="00720E8F" w:rsidRPr="005579BC" w:rsidRDefault="00720E8F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5579BC">
        <w:rPr>
          <w:rFonts w:ascii="Arial" w:hAnsi="Arial" w:cs="Arial"/>
          <w:smallCaps/>
          <w:szCs w:val="24"/>
        </w:rPr>
        <w:t>DUCHEIN</w:t>
      </w:r>
      <w:r w:rsidRPr="005579BC">
        <w:rPr>
          <w:rFonts w:ascii="Arial" w:hAnsi="Arial" w:cs="Arial"/>
          <w:szCs w:val="24"/>
        </w:rPr>
        <w:t xml:space="preserve">, Michel.  O respeito aos fundos em arquivística: princípios teóricos e problemas práticos. Trad. Maria Amélia G. Leite. </w:t>
      </w:r>
      <w:r w:rsidRPr="005579BC">
        <w:rPr>
          <w:rFonts w:ascii="Arial" w:hAnsi="Arial" w:cs="Arial"/>
          <w:i/>
          <w:iCs/>
          <w:szCs w:val="24"/>
        </w:rPr>
        <w:t>Arquivo &amp; administração</w:t>
      </w:r>
      <w:r w:rsidRPr="005579BC">
        <w:rPr>
          <w:rFonts w:ascii="Arial" w:hAnsi="Arial" w:cs="Arial"/>
          <w:szCs w:val="24"/>
        </w:rPr>
        <w:t>. Rio de Janeiro, v.10-14, nº1, p.14-33, abr. 1982/ago. 1986.</w:t>
      </w:r>
      <w:r w:rsidR="00112F4B" w:rsidRPr="00112F4B">
        <w:t xml:space="preserve"> </w:t>
      </w:r>
      <w:r w:rsidR="00112F4B" w:rsidRPr="00112F4B">
        <w:rPr>
          <w:rFonts w:ascii="Arial" w:hAnsi="Arial" w:cs="Arial"/>
          <w:szCs w:val="24"/>
        </w:rPr>
        <w:t>https://www.brapci.inf.br/index.php/article/download/19306</w:t>
      </w:r>
    </w:p>
    <w:p w14:paraId="60B85888" w14:textId="77777777" w:rsidR="00DF3E56" w:rsidRDefault="00D7204E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 w:rsidRPr="005579BC">
        <w:rPr>
          <w:rFonts w:ascii="Arial" w:hAnsi="Arial" w:cs="Arial"/>
          <w:snapToGrid w:val="0"/>
          <w:szCs w:val="24"/>
        </w:rPr>
        <w:t>_____</w:t>
      </w:r>
      <w:r w:rsidRPr="005579BC">
        <w:rPr>
          <w:rFonts w:ascii="Arial" w:hAnsi="Arial" w:cs="Arial"/>
          <w:szCs w:val="24"/>
        </w:rPr>
        <w:t xml:space="preserve">.  O Código de Classificação de Documentos de Arquivo do Conselho Nacional de Arquivos: estudo de caso de um instrumento de classificação. </w:t>
      </w:r>
      <w:r w:rsidRPr="005579BC">
        <w:rPr>
          <w:rFonts w:ascii="Arial" w:hAnsi="Arial" w:cs="Arial"/>
          <w:i/>
          <w:iCs/>
          <w:snapToGrid w:val="0"/>
          <w:szCs w:val="24"/>
        </w:rPr>
        <w:t>Arquivo Rio Claro</w:t>
      </w:r>
      <w:r w:rsidRPr="005579BC">
        <w:rPr>
          <w:rFonts w:ascii="Arial" w:hAnsi="Arial" w:cs="Arial"/>
          <w:snapToGrid w:val="0"/>
          <w:szCs w:val="24"/>
        </w:rPr>
        <w:t>. Arquivo do Município de Rio Claro, v.2, p.26-69, 2004.</w:t>
      </w:r>
    </w:p>
    <w:p w14:paraId="725598D3" w14:textId="77777777" w:rsidR="00D8282F" w:rsidRDefault="00D8282F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 xml:space="preserve">FRANCO, Shirley C.; RODRIGUES, Georgete M. A Destruição e a Sobrevivência dos Documentos de Arquivo e seus Impactos na Escrita da História. </w:t>
      </w:r>
      <w:r w:rsidRPr="00134841">
        <w:rPr>
          <w:rFonts w:ascii="Arial" w:hAnsi="Arial" w:cs="Arial"/>
          <w:i/>
          <w:snapToGrid w:val="0"/>
          <w:szCs w:val="24"/>
        </w:rPr>
        <w:t>14º Congresso ISKO España</w:t>
      </w:r>
      <w:r>
        <w:rPr>
          <w:rFonts w:ascii="Arial" w:hAnsi="Arial" w:cs="Arial"/>
          <w:snapToGrid w:val="0"/>
          <w:szCs w:val="24"/>
        </w:rPr>
        <w:t xml:space="preserve"> (4º ISKO España-Portugal) (Barcelona, 10 al 11 de Julio de 2019).</w:t>
      </w:r>
    </w:p>
    <w:p w14:paraId="02377402" w14:textId="77777777" w:rsidR="00356918" w:rsidRPr="004F3B37" w:rsidRDefault="00356918" w:rsidP="004F3B37">
      <w:pPr>
        <w:pStyle w:val="NormalWeb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 xml:space="preserve">__________________. </w:t>
      </w:r>
      <w:r w:rsidR="004F3B37" w:rsidRPr="00F923CF">
        <w:rPr>
          <w:rFonts w:ascii="Arial" w:hAnsi="Arial" w:cs="Arial"/>
          <w:snapToGrid w:val="0"/>
        </w:rPr>
        <w:t>One small step (a law) for information, a giant leap for democracy: Brazilian archival legislation and its capacity to strengthen transitional justice</w:t>
      </w:r>
      <w:r w:rsidR="004F3B37">
        <w:rPr>
          <w:rFonts w:ascii="Arial" w:hAnsi="Arial" w:cs="Arial"/>
          <w:snapToGrid w:val="0"/>
        </w:rPr>
        <w:t xml:space="preserve">. </w:t>
      </w:r>
      <w:r w:rsidR="004F3B37" w:rsidRPr="009E0994">
        <w:rPr>
          <w:rFonts w:ascii="Arial" w:hAnsi="Arial" w:cs="Arial"/>
          <w:i/>
          <w:iCs/>
          <w:snapToGrid w:val="0"/>
        </w:rPr>
        <w:t>Comma</w:t>
      </w:r>
      <w:r w:rsidR="004F3B37">
        <w:rPr>
          <w:rFonts w:ascii="Arial" w:hAnsi="Arial" w:cs="Arial"/>
          <w:snapToGrid w:val="0"/>
        </w:rPr>
        <w:t>: International Journal on Archives, v. 2016, p. 75-92, 2018.</w:t>
      </w:r>
    </w:p>
    <w:p w14:paraId="2A33921E" w14:textId="77777777" w:rsidR="00356918" w:rsidRDefault="00356918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 w:rsidRPr="00793D69">
        <w:rPr>
          <w:rFonts w:ascii="Arial" w:hAnsi="Arial" w:cs="Arial"/>
          <w:snapToGrid w:val="0"/>
          <w:szCs w:val="24"/>
        </w:rPr>
        <w:t>FRANCO, Shirley C.</w:t>
      </w:r>
      <w:r>
        <w:rPr>
          <w:rFonts w:ascii="Arial" w:hAnsi="Arial" w:cs="Arial"/>
          <w:snapToGrid w:val="0"/>
          <w:szCs w:val="24"/>
        </w:rPr>
        <w:t xml:space="preserve"> Brasil e Guiné-Bissau: cooperação para a constituição de um arquivo nacional. In Que Universidades? Para que Conhecimentos? Histórias, práticas e desafios da Educação Superior na Guiné-Bissau. INEAF, Pará, 2020.</w:t>
      </w:r>
    </w:p>
    <w:p w14:paraId="2C2A4717" w14:textId="77777777" w:rsidR="002F5133" w:rsidRPr="009E0994" w:rsidRDefault="002F5133" w:rsidP="002F5133">
      <w:pPr>
        <w:pStyle w:val="NormalWeb"/>
        <w:rPr>
          <w:rFonts w:ascii="Arial" w:hAnsi="Arial" w:cs="Arial"/>
        </w:rPr>
      </w:pPr>
      <w:r w:rsidRPr="009E0994">
        <w:rPr>
          <w:rFonts w:ascii="Arial" w:hAnsi="Arial" w:cs="Arial"/>
        </w:rPr>
        <w:t xml:space="preserve">MACNEIL, Heather. </w:t>
      </w:r>
      <w:r w:rsidRPr="009E0994">
        <w:rPr>
          <w:rFonts w:ascii="Arial" w:hAnsi="Arial" w:cs="Arial"/>
          <w:i/>
          <w:iCs/>
        </w:rPr>
        <w:t>Sem Consentimento</w:t>
      </w:r>
      <w:r w:rsidRPr="009E0994">
        <w:rPr>
          <w:rFonts w:ascii="Arial" w:hAnsi="Arial" w:cs="Arial"/>
          <w:b/>
          <w:bCs/>
        </w:rPr>
        <w:t xml:space="preserve">: </w:t>
      </w:r>
      <w:r w:rsidRPr="009E0994">
        <w:rPr>
          <w:rFonts w:ascii="Arial" w:hAnsi="Arial" w:cs="Arial"/>
        </w:rPr>
        <w:t>a ética na Divulgação de Informações Pessoais em Arquivos Públicos</w:t>
      </w:r>
      <w:r w:rsidRPr="009E0994">
        <w:rPr>
          <w:rFonts w:ascii="Arial" w:hAnsi="Arial" w:cs="Arial"/>
          <w:b/>
          <w:bCs/>
        </w:rPr>
        <w:t xml:space="preserve">. </w:t>
      </w:r>
      <w:r w:rsidRPr="009E0994">
        <w:rPr>
          <w:rFonts w:ascii="Arial" w:hAnsi="Arial" w:cs="Arial"/>
        </w:rPr>
        <w:t xml:space="preserve">Trad. Mônica Tenaglia; Shirley Carvalhedo Franco. Belo Horizonte: Editora UFMG, 2019. </w:t>
      </w:r>
    </w:p>
    <w:p w14:paraId="3B7F9D90" w14:textId="77777777" w:rsidR="002F6086" w:rsidRDefault="002F6086" w:rsidP="00916203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2F6086">
        <w:rPr>
          <w:rFonts w:ascii="Arial" w:hAnsi="Arial" w:cs="Arial"/>
          <w:snapToGrid w:val="0"/>
          <w:szCs w:val="24"/>
        </w:rPr>
        <w:t xml:space="preserve">Horsman, P. (2017). Adestrando o elefante: uma abordagem ortodoxa do Princípio da Proveniência. </w:t>
      </w:r>
      <w:r w:rsidRPr="002F6086">
        <w:rPr>
          <w:rFonts w:ascii="Arial" w:hAnsi="Arial" w:cs="Arial"/>
          <w:i/>
          <w:snapToGrid w:val="0"/>
          <w:szCs w:val="24"/>
        </w:rPr>
        <w:t>Revista Ibero-Americana De Ciência Da Informação</w:t>
      </w:r>
      <w:r w:rsidRPr="002F6086">
        <w:rPr>
          <w:rFonts w:ascii="Arial" w:hAnsi="Arial" w:cs="Arial"/>
          <w:snapToGrid w:val="0"/>
          <w:szCs w:val="24"/>
        </w:rPr>
        <w:t>, 10(2), 443–454. https://doi.org/10.26512/rici.v10.n2.2017.2567</w:t>
      </w:r>
    </w:p>
    <w:p w14:paraId="62E269E0" w14:textId="77777777" w:rsidR="00F71569" w:rsidRPr="00F71569" w:rsidRDefault="00F71569" w:rsidP="00D7204E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 w:rsidRPr="00F71569">
        <w:rPr>
          <w:rFonts w:ascii="Arial" w:hAnsi="Arial" w:cs="Arial"/>
          <w:szCs w:val="24"/>
        </w:rPr>
        <w:t xml:space="preserve">LALOË, A. F. Archives of and for science: archives for molecular biology preserve the heritage of science beyond the published Record for future scholars. </w:t>
      </w:r>
      <w:r w:rsidRPr="00134841">
        <w:rPr>
          <w:rFonts w:ascii="Arial" w:hAnsi="Arial" w:cs="Arial"/>
          <w:bCs/>
          <w:i/>
          <w:szCs w:val="24"/>
        </w:rPr>
        <w:t>EMBO Reports</w:t>
      </w:r>
      <w:r w:rsidRPr="00F71569">
        <w:rPr>
          <w:rFonts w:ascii="Arial" w:hAnsi="Arial" w:cs="Arial"/>
          <w:szCs w:val="24"/>
        </w:rPr>
        <w:t>, Germany, v. 8, n. 18, p. 1-5, 2017. Disponível em: &lt;https://www.ncbi.nlm.nih.gov/pmc/articles/PMC5538624/&gt;. Acesso em 25 out. 2019.</w:t>
      </w:r>
    </w:p>
    <w:p w14:paraId="3C03A394" w14:textId="77777777" w:rsidR="00560840" w:rsidRDefault="00685C71" w:rsidP="00776AF0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 w:rsidRPr="00DF3E56">
        <w:rPr>
          <w:rFonts w:ascii="Arial" w:hAnsi="Arial" w:cs="Arial"/>
          <w:snapToGrid w:val="0"/>
          <w:szCs w:val="24"/>
        </w:rPr>
        <w:t>MILLAR</w:t>
      </w:r>
      <w:r w:rsidR="00DF3E56" w:rsidRPr="00DF3E56">
        <w:rPr>
          <w:rFonts w:ascii="Arial" w:hAnsi="Arial" w:cs="Arial"/>
          <w:snapToGrid w:val="0"/>
          <w:szCs w:val="24"/>
        </w:rPr>
        <w:t>, Laura. 2002. “The Death of the Fonds and the Resurrection of Provenance: Archival Context in Space and Ti</w:t>
      </w:r>
      <w:r w:rsidR="00DF3E56">
        <w:rPr>
          <w:rFonts w:ascii="Arial" w:hAnsi="Arial" w:cs="Arial"/>
          <w:snapToGrid w:val="0"/>
          <w:szCs w:val="24"/>
        </w:rPr>
        <w:t xml:space="preserve">me”. </w:t>
      </w:r>
      <w:r w:rsidR="00DF3E56" w:rsidRPr="00134841">
        <w:rPr>
          <w:rFonts w:ascii="Arial" w:hAnsi="Arial" w:cs="Arial"/>
          <w:i/>
          <w:snapToGrid w:val="0"/>
          <w:szCs w:val="24"/>
        </w:rPr>
        <w:t>Archivaria</w:t>
      </w:r>
      <w:r w:rsidR="00DF3E56">
        <w:rPr>
          <w:rFonts w:ascii="Arial" w:hAnsi="Arial" w:cs="Arial"/>
          <w:snapToGrid w:val="0"/>
          <w:szCs w:val="24"/>
        </w:rPr>
        <w:t xml:space="preserve"> 53 (May), 1-15. </w:t>
      </w:r>
      <w:r w:rsidR="00DF3E56" w:rsidRPr="00DF3E56">
        <w:rPr>
          <w:rFonts w:ascii="Arial" w:hAnsi="Arial" w:cs="Arial"/>
          <w:snapToGrid w:val="0"/>
          <w:szCs w:val="24"/>
        </w:rPr>
        <w:t>https://archivaria.ca/index.php/archivaria/article/view/12833.</w:t>
      </w:r>
    </w:p>
    <w:p w14:paraId="29B7D2DB" w14:textId="77777777" w:rsidR="00685C71" w:rsidRDefault="00916203" w:rsidP="006B3F35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napToGrid w:val="0"/>
          <w:szCs w:val="24"/>
        </w:rPr>
        <w:t>_____________</w:t>
      </w:r>
      <w:r w:rsidR="00776AF0" w:rsidRPr="005579BC">
        <w:rPr>
          <w:rFonts w:ascii="Arial" w:hAnsi="Arial" w:cs="Arial"/>
          <w:snapToGrid w:val="0"/>
          <w:szCs w:val="24"/>
        </w:rPr>
        <w:t xml:space="preserve">. A morte dos fundos e a ressurreição da proveniência: o contexto arquivístico no espaço e no tempo. </w:t>
      </w:r>
      <w:r w:rsidR="00776AF0" w:rsidRPr="00134841">
        <w:rPr>
          <w:rFonts w:ascii="Arial" w:hAnsi="Arial" w:cs="Arial"/>
          <w:i/>
          <w:snapToGrid w:val="0"/>
          <w:szCs w:val="24"/>
        </w:rPr>
        <w:t>Informação Arquivística</w:t>
      </w:r>
      <w:r w:rsidR="00776AF0" w:rsidRPr="005579BC">
        <w:rPr>
          <w:rFonts w:ascii="Arial" w:hAnsi="Arial" w:cs="Arial"/>
          <w:snapToGrid w:val="0"/>
          <w:szCs w:val="24"/>
        </w:rPr>
        <w:t xml:space="preserve">, v. 4, n. 1, 2015. </w:t>
      </w:r>
      <w:r w:rsidR="00560840" w:rsidRPr="005579BC">
        <w:rPr>
          <w:rFonts w:ascii="Arial" w:hAnsi="Arial" w:cs="Arial"/>
          <w:snapToGrid w:val="0"/>
          <w:szCs w:val="24"/>
        </w:rPr>
        <w:t xml:space="preserve">traduzido para o português em uma valiosa contribuição do grupo de pesquisa Fundamentos Históricos, Epistemológicos e Teóricos da Arquivologia (FHETA) da Universidade de Brasília (UnB). </w:t>
      </w:r>
      <w:r w:rsidR="00776AF0" w:rsidRPr="005579BC">
        <w:rPr>
          <w:rFonts w:ascii="Arial" w:hAnsi="Arial" w:cs="Arial"/>
          <w:snapToGrid w:val="0"/>
          <w:szCs w:val="24"/>
        </w:rPr>
        <w:t>Disponível em: http://hdl.handle.net/20.500.11959/brapci/41789, Acesso em: 21 fev. 2022.</w:t>
      </w:r>
    </w:p>
    <w:p w14:paraId="09CEFAA3" w14:textId="77777777" w:rsidR="00916203" w:rsidRPr="006B3F35" w:rsidRDefault="00916203" w:rsidP="006B3F35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  <w:r>
        <w:rPr>
          <w:rFonts w:ascii="Arial" w:hAnsi="Arial" w:cs="Arial"/>
          <w:smallCaps/>
          <w:szCs w:val="24"/>
        </w:rPr>
        <w:t>PAES</w:t>
      </w:r>
      <w:r w:rsidRPr="00D7204E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>Marilena</w:t>
      </w:r>
      <w:r w:rsidRPr="00D7204E">
        <w:rPr>
          <w:rFonts w:ascii="Arial" w:hAnsi="Arial" w:cs="Arial"/>
          <w:szCs w:val="24"/>
        </w:rPr>
        <w:t xml:space="preserve"> L.  </w:t>
      </w:r>
      <w:r w:rsidRPr="00D7204E">
        <w:rPr>
          <w:rFonts w:ascii="Arial" w:hAnsi="Arial" w:cs="Arial"/>
          <w:i/>
          <w:iCs/>
          <w:szCs w:val="24"/>
        </w:rPr>
        <w:t>Arquivos</w:t>
      </w:r>
      <w:r w:rsidRPr="00D7204E">
        <w:rPr>
          <w:rFonts w:ascii="Arial" w:hAnsi="Arial" w:cs="Arial"/>
          <w:szCs w:val="24"/>
        </w:rPr>
        <w:t>: t</w:t>
      </w:r>
      <w:r>
        <w:rPr>
          <w:rFonts w:ascii="Arial" w:hAnsi="Arial" w:cs="Arial"/>
          <w:szCs w:val="24"/>
        </w:rPr>
        <w:t>eoria e prática</w:t>
      </w:r>
      <w:r w:rsidRPr="00D7204E">
        <w:rPr>
          <w:rFonts w:ascii="Arial" w:hAnsi="Arial" w:cs="Arial"/>
          <w:szCs w:val="24"/>
        </w:rPr>
        <w:t xml:space="preserve">. </w:t>
      </w:r>
      <w:r>
        <w:rPr>
          <w:rFonts w:ascii="Arial" w:hAnsi="Arial" w:cs="Arial"/>
          <w:szCs w:val="24"/>
        </w:rPr>
        <w:t>3</w:t>
      </w:r>
      <w:r w:rsidRPr="00D7204E">
        <w:rPr>
          <w:rFonts w:ascii="Arial" w:hAnsi="Arial" w:cs="Arial"/>
          <w:szCs w:val="24"/>
        </w:rPr>
        <w:t xml:space="preserve">ª ed. revista e ampliada. </w:t>
      </w:r>
      <w:r w:rsidRPr="00D7204E">
        <w:rPr>
          <w:rFonts w:ascii="Arial" w:hAnsi="Arial" w:cs="Arial"/>
          <w:szCs w:val="24"/>
          <w:lang w:val="it-IT"/>
        </w:rPr>
        <w:t xml:space="preserve">Rio de Janeiro: </w:t>
      </w:r>
      <w:r w:rsidRPr="00D7204E">
        <w:rPr>
          <w:rFonts w:ascii="Arial" w:hAnsi="Arial" w:cs="Arial"/>
          <w:smallCaps/>
          <w:szCs w:val="24"/>
          <w:lang w:val="it-IT"/>
        </w:rPr>
        <w:t>FGV</w:t>
      </w:r>
      <w:r w:rsidRPr="00D7204E">
        <w:rPr>
          <w:rFonts w:ascii="Arial" w:hAnsi="Arial" w:cs="Arial"/>
          <w:szCs w:val="24"/>
          <w:lang w:val="it-IT"/>
        </w:rPr>
        <w:t>, 2004.</w:t>
      </w:r>
      <w:r>
        <w:rPr>
          <w:rFonts w:ascii="Arial" w:hAnsi="Arial" w:cs="Arial"/>
          <w:szCs w:val="24"/>
          <w:lang w:val="it-IT"/>
        </w:rPr>
        <w:t xml:space="preserve">  </w:t>
      </w:r>
    </w:p>
    <w:p w14:paraId="0D79E094" w14:textId="77777777" w:rsidR="000E2305" w:rsidRDefault="004A505C" w:rsidP="004A505C">
      <w:pPr>
        <w:pStyle w:val="livrobibliografia"/>
        <w:spacing w:before="0" w:after="120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RODRIGUES, Ana Célia. Tipología documental: diálogos entre la archivística y la diplomática para la construcción del método de identificación del documento de archivo. </w:t>
      </w:r>
      <w:r w:rsidRPr="00134841">
        <w:rPr>
          <w:rFonts w:ascii="Arial" w:hAnsi="Arial" w:cs="Arial"/>
          <w:i/>
          <w:sz w:val="22"/>
          <w:szCs w:val="22"/>
        </w:rPr>
        <w:t xml:space="preserve">Boletín </w:t>
      </w:r>
      <w:r>
        <w:rPr>
          <w:rFonts w:ascii="Arial" w:hAnsi="Arial" w:cs="Arial"/>
          <w:sz w:val="22"/>
          <w:szCs w:val="22"/>
        </w:rPr>
        <w:t xml:space="preserve">de la Federación Española de </w:t>
      </w:r>
      <w:r>
        <w:rPr>
          <w:rFonts w:ascii="Arial" w:hAnsi="Arial" w:cs="Arial"/>
          <w:sz w:val="22"/>
          <w:szCs w:val="22"/>
        </w:rPr>
        <w:lastRenderedPageBreak/>
        <w:t>Asociaciones de Archiveros Bibliotecarios, Arquólogos Museólogos y Documentalistas. LXVIII (2018), Núm. 3-4, Julio-Diciembre. Madrid.</w:t>
      </w:r>
    </w:p>
    <w:p w14:paraId="40DC92D0" w14:textId="77777777" w:rsidR="00554E8C" w:rsidRDefault="00685C71" w:rsidP="004A505C">
      <w:pPr>
        <w:pStyle w:val="livrobibliografia"/>
        <w:spacing w:before="0" w:after="120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RODRÍGUEZ, Oliver Gutiérrez. El documento nacional de identidad. Breve estudio histórico-archivístico. </w:t>
      </w:r>
      <w:r w:rsidRPr="00686B58">
        <w:rPr>
          <w:rFonts w:ascii="Arial" w:hAnsi="Arial" w:cs="Arial"/>
          <w:b/>
          <w:sz w:val="22"/>
          <w:szCs w:val="22"/>
        </w:rPr>
        <w:t xml:space="preserve"> </w:t>
      </w:r>
      <w:r w:rsidRPr="00134841">
        <w:rPr>
          <w:rFonts w:ascii="Arial" w:hAnsi="Arial" w:cs="Arial"/>
          <w:i/>
          <w:sz w:val="22"/>
          <w:szCs w:val="22"/>
        </w:rPr>
        <w:t>Boletín</w:t>
      </w:r>
      <w:r>
        <w:rPr>
          <w:rFonts w:ascii="Arial" w:hAnsi="Arial" w:cs="Arial"/>
          <w:sz w:val="22"/>
          <w:szCs w:val="22"/>
        </w:rPr>
        <w:t xml:space="preserve"> de la Federación Española de Asociaciones de Archiveros Bibliotecarios, Arquólogos Museólogos y Documentalistas. LXVIII (2018), Núm. 3-4, Julio-Diciembre. Madrid.</w:t>
      </w:r>
    </w:p>
    <w:p w14:paraId="326DE68C" w14:textId="77777777" w:rsidR="00F46CE3" w:rsidRPr="009E0994" w:rsidRDefault="00F46CE3" w:rsidP="009E0994">
      <w:pPr>
        <w:spacing w:after="0"/>
        <w:rPr>
          <w:rFonts w:ascii="Arial" w:hAnsi="Arial" w:cs="Arial"/>
          <w:sz w:val="22"/>
          <w:szCs w:val="22"/>
          <w:lang w:val="en-US" w:eastAsia="en-US"/>
        </w:rPr>
      </w:pPr>
      <w:r w:rsidRPr="00CB21AF">
        <w:rPr>
          <w:rFonts w:ascii="Arial" w:hAnsi="Arial" w:cs="Arial"/>
          <w:sz w:val="22"/>
          <w:szCs w:val="22"/>
        </w:rPr>
        <w:t xml:space="preserve">SCHOEDL, Thales Ferri. </w:t>
      </w:r>
      <w:r w:rsidRPr="009E0994">
        <w:rPr>
          <w:rFonts w:ascii="Arial" w:hAnsi="Arial" w:cs="Arial"/>
          <w:i/>
          <w:iCs/>
          <w:sz w:val="22"/>
          <w:szCs w:val="22"/>
        </w:rPr>
        <w:t>Tecnologia social destinada ao exercício do direito de resposta</w:t>
      </w:r>
      <w:r w:rsidRPr="00CB21AF">
        <w:rPr>
          <w:rFonts w:ascii="Arial" w:hAnsi="Arial" w:cs="Arial"/>
          <w:sz w:val="22"/>
          <w:szCs w:val="22"/>
        </w:rPr>
        <w:t xml:space="preserve">: uma abordagem interdisciplinar do conflito entre a liberdade de imprensa e os direitos da personalidade. Dissertação </w:t>
      </w:r>
      <w:r w:rsidR="00B073ED">
        <w:rPr>
          <w:rFonts w:ascii="Arial" w:hAnsi="Arial" w:cs="Arial"/>
          <w:sz w:val="22"/>
          <w:szCs w:val="22"/>
        </w:rPr>
        <w:t>(</w:t>
      </w:r>
      <w:r w:rsidR="009F55D8" w:rsidRPr="00CB21AF">
        <w:rPr>
          <w:rFonts w:ascii="Arial" w:hAnsi="Arial" w:cs="Arial"/>
          <w:sz w:val="22"/>
          <w:szCs w:val="22"/>
          <w:lang w:val="en-US" w:eastAsia="en-US"/>
        </w:rPr>
        <w:t>Mestrado Interdisciplinar e Profissional em Desenvolvimento e Gestão Social</w:t>
      </w:r>
      <w:r w:rsidR="00B073ED">
        <w:rPr>
          <w:rFonts w:ascii="Arial" w:hAnsi="Arial" w:cs="Arial"/>
          <w:sz w:val="22"/>
          <w:szCs w:val="22"/>
          <w:lang w:val="en-US" w:eastAsia="en-US"/>
        </w:rPr>
        <w:t xml:space="preserve">) - </w:t>
      </w:r>
      <w:r w:rsidR="009F55D8" w:rsidRPr="00CB21AF">
        <w:rPr>
          <w:rFonts w:ascii="Arial" w:hAnsi="Arial" w:cs="Arial"/>
          <w:sz w:val="22"/>
          <w:szCs w:val="22"/>
          <w:lang w:val="en-US" w:eastAsia="en-US"/>
        </w:rPr>
        <w:t>Programa de Desenvolvimento e Gestão Social</w:t>
      </w:r>
      <w:r w:rsidR="00B073ED">
        <w:rPr>
          <w:rFonts w:ascii="Arial" w:hAnsi="Arial" w:cs="Arial"/>
          <w:sz w:val="22"/>
          <w:szCs w:val="22"/>
          <w:lang w:val="en-US" w:eastAsia="en-US"/>
        </w:rPr>
        <w:t>,</w:t>
      </w:r>
      <w:r w:rsidR="009F55D8" w:rsidRPr="00CB21AF">
        <w:rPr>
          <w:rFonts w:ascii="Arial" w:hAnsi="Arial" w:cs="Arial"/>
          <w:sz w:val="22"/>
          <w:szCs w:val="22"/>
          <w:lang w:val="en-US" w:eastAsia="en-US"/>
        </w:rPr>
        <w:t xml:space="preserve"> Universidade Federal da Bahia</w:t>
      </w:r>
      <w:r w:rsidR="00B073ED">
        <w:rPr>
          <w:rFonts w:ascii="Arial" w:hAnsi="Arial" w:cs="Arial"/>
          <w:sz w:val="22"/>
          <w:szCs w:val="22"/>
          <w:lang w:val="en-US" w:eastAsia="en-US"/>
        </w:rPr>
        <w:t>, p. 240, 217.</w:t>
      </w:r>
    </w:p>
    <w:p w14:paraId="185598A7" w14:textId="77777777" w:rsidR="00554E8C" w:rsidRPr="00134841" w:rsidRDefault="00554E8C" w:rsidP="00134841">
      <w:pPr>
        <w:pStyle w:val="livrobibliografia"/>
        <w:spacing w:before="0" w:after="120"/>
        <w:ind w:left="0" w:righ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SKARE, Roswitha; LUND, Niels W. Facebook - a document without borders? </w:t>
      </w:r>
      <w:r w:rsidR="00134841" w:rsidRPr="00134841">
        <w:rPr>
          <w:rFonts w:ascii="Arial" w:hAnsi="Arial" w:cs="Arial"/>
          <w:i/>
          <w:sz w:val="22"/>
          <w:szCs w:val="22"/>
        </w:rPr>
        <w:t>Proceedings from the Document Academy</w:t>
      </w:r>
      <w:r w:rsidR="00134841">
        <w:rPr>
          <w:rFonts w:ascii="Arial" w:hAnsi="Arial" w:cs="Arial"/>
          <w:sz w:val="22"/>
          <w:szCs w:val="22"/>
        </w:rPr>
        <w:t>: Vol 1: ISS 1, Article 7.</w:t>
      </w:r>
    </w:p>
    <w:p w14:paraId="436B8C46" w14:textId="77777777" w:rsidR="006B3F35" w:rsidRDefault="006B3F35" w:rsidP="006B3F35">
      <w:pPr>
        <w:spacing w:after="0"/>
        <w:jc w:val="left"/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</w:pPr>
      <w:r w:rsidRPr="004A505C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>STOLER</w:t>
      </w:r>
      <w:r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>,</w:t>
      </w:r>
      <w:r w:rsidRPr="004A505C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 xml:space="preserve"> Ann L., “Colonial Archives and the Art of Governance,” </w:t>
      </w:r>
      <w:r w:rsidRPr="00134841">
        <w:rPr>
          <w:rFonts w:ascii="Arial" w:hAnsi="Arial" w:cs="Arial"/>
          <w:i/>
          <w:color w:val="202124"/>
          <w:szCs w:val="24"/>
          <w:shd w:val="clear" w:color="auto" w:fill="FFFFFF"/>
          <w:lang w:val="en-US" w:eastAsia="en-US"/>
        </w:rPr>
        <w:t>Archival Science</w:t>
      </w:r>
      <w:r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 xml:space="preserve"> 2 (2002), 87–109,</w:t>
      </w:r>
      <w:r w:rsidRPr="004A505C">
        <w:rPr>
          <w:rFonts w:ascii="Arial" w:hAnsi="Arial" w:cs="Arial"/>
          <w:color w:val="202124"/>
          <w:szCs w:val="24"/>
          <w:shd w:val="clear" w:color="auto" w:fill="FFFFFF"/>
          <w:lang w:val="en-US" w:eastAsia="en-US"/>
        </w:rPr>
        <w:t>87.https://deepblue.lib.umich.edu/bitstream/handle/2027.42/41825/10502_2004_Article_5096461.pdf?sequence=1</w:t>
      </w:r>
    </w:p>
    <w:p w14:paraId="144A5D23" w14:textId="77777777" w:rsidR="00685C71" w:rsidRDefault="00685C71" w:rsidP="004A505C">
      <w:pPr>
        <w:pStyle w:val="livrobibliografia"/>
        <w:spacing w:before="0" w:after="120"/>
        <w:ind w:left="0" w:right="0" w:firstLine="0"/>
        <w:rPr>
          <w:rFonts w:ascii="Arial" w:hAnsi="Arial" w:cs="Arial"/>
        </w:rPr>
      </w:pPr>
    </w:p>
    <w:p w14:paraId="7CA3B6DB" w14:textId="77777777" w:rsidR="008C6037" w:rsidRPr="00685C71" w:rsidRDefault="00685C71" w:rsidP="008C6037">
      <w:pPr>
        <w:pStyle w:val="Heading2"/>
        <w:spacing w:after="240" w:line="240" w:lineRule="auto"/>
        <w:ind w:right="-159"/>
        <w:rPr>
          <w:rFonts w:ascii="Arial" w:hAnsi="Arial" w:cs="Arial"/>
          <w:u w:val="none"/>
          <w:lang w:val="pt-BR"/>
        </w:rPr>
      </w:pPr>
      <w:r w:rsidRPr="00685C71">
        <w:rPr>
          <w:rFonts w:ascii="Arial" w:hAnsi="Arial" w:cs="Arial"/>
          <w:u w:val="none"/>
        </w:rPr>
        <w:t>Bibliografia</w:t>
      </w:r>
      <w:r w:rsidRPr="00685C71">
        <w:rPr>
          <w:rFonts w:ascii="Arial" w:hAnsi="Arial" w:cs="Arial"/>
          <w:u w:val="none"/>
          <w:lang w:val="pt-BR"/>
        </w:rPr>
        <w:t xml:space="preserve"> </w:t>
      </w:r>
      <w:r w:rsidRPr="00685C71">
        <w:rPr>
          <w:rFonts w:ascii="Arial" w:hAnsi="Arial" w:cs="Arial"/>
          <w:u w:val="none"/>
        </w:rPr>
        <w:t xml:space="preserve"> Complementar </w:t>
      </w:r>
    </w:p>
    <w:p w14:paraId="0C1BD68C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  <w:lang w:val="es-ES_tradnl"/>
        </w:rPr>
      </w:pPr>
      <w:r w:rsidRPr="00D7204E">
        <w:rPr>
          <w:rFonts w:ascii="Arial" w:hAnsi="Arial" w:cs="Arial"/>
          <w:smallCaps/>
          <w:lang w:val="es-ES_tradnl"/>
        </w:rPr>
        <w:t xml:space="preserve">ALBERCH FUGUERAS, </w:t>
      </w:r>
      <w:r w:rsidRPr="00D7204E">
        <w:rPr>
          <w:rFonts w:ascii="Arial" w:hAnsi="Arial" w:cs="Arial"/>
          <w:lang w:val="es-ES_tradnl"/>
        </w:rPr>
        <w:t>Ramon (et al).  </w:t>
      </w:r>
      <w:r w:rsidRPr="00D7204E">
        <w:rPr>
          <w:rFonts w:ascii="Arial" w:hAnsi="Arial" w:cs="Arial"/>
          <w:i/>
          <w:lang w:val="es-ES_tradnl"/>
        </w:rPr>
        <w:t>Archivos y cultura</w:t>
      </w:r>
      <w:r w:rsidRPr="00D7204E">
        <w:rPr>
          <w:rFonts w:ascii="Arial" w:hAnsi="Arial" w:cs="Arial"/>
          <w:lang w:val="es-ES_tradnl"/>
        </w:rPr>
        <w:t>: manual de dinamización. Gijón: TREA, 2001.</w:t>
      </w:r>
    </w:p>
    <w:p w14:paraId="56DE487E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eastAsia="Calibri" w:hAnsi="Arial" w:cs="Arial"/>
          <w:szCs w:val="24"/>
        </w:rPr>
        <w:t>_____.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zCs w:val="24"/>
          <w:lang w:val="es-ES_tradnl"/>
        </w:rPr>
        <w:t>Los archivos, entre la memoria histórica y la sociedad del conocimiento</w:t>
      </w:r>
      <w:r w:rsidRPr="00D7204E">
        <w:rPr>
          <w:rFonts w:ascii="Arial" w:hAnsi="Arial" w:cs="Arial"/>
          <w:szCs w:val="24"/>
          <w:lang w:val="es-ES_tradnl"/>
        </w:rPr>
        <w:t xml:space="preserve">. </w:t>
      </w:r>
      <w:r w:rsidRPr="00D7204E">
        <w:rPr>
          <w:rFonts w:ascii="Arial" w:hAnsi="Arial" w:cs="Arial"/>
          <w:szCs w:val="24"/>
        </w:rPr>
        <w:t xml:space="preserve">Barcelona: </w:t>
      </w:r>
      <w:r w:rsidRPr="00D7204E">
        <w:rPr>
          <w:rFonts w:ascii="Arial" w:hAnsi="Arial" w:cs="Arial"/>
          <w:smallCaps/>
          <w:szCs w:val="24"/>
        </w:rPr>
        <w:t>UOC</w:t>
      </w:r>
      <w:r w:rsidRPr="00D7204E">
        <w:rPr>
          <w:rFonts w:ascii="Arial" w:hAnsi="Arial" w:cs="Arial"/>
          <w:szCs w:val="24"/>
        </w:rPr>
        <w:t>, 2003.</w:t>
      </w:r>
    </w:p>
    <w:p w14:paraId="5D618031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Fonts w:ascii="Arial" w:hAnsi="Arial" w:cs="Arial"/>
          <w:smallCaps/>
          <w:szCs w:val="24"/>
        </w:rPr>
        <w:t>CAMARGO</w:t>
      </w:r>
      <w:r w:rsidRPr="00D7204E">
        <w:rPr>
          <w:rFonts w:ascii="Arial" w:hAnsi="Arial" w:cs="Arial"/>
          <w:szCs w:val="24"/>
        </w:rPr>
        <w:t xml:space="preserve">, Ana Maria de A.  Os arquivos e o acesso à verdade. </w:t>
      </w:r>
      <w:r w:rsidRPr="00D7204E">
        <w:rPr>
          <w:rFonts w:ascii="Arial" w:hAnsi="Arial" w:cs="Arial"/>
          <w:i/>
          <w:szCs w:val="24"/>
        </w:rPr>
        <w:t>In</w:t>
      </w:r>
      <w:r w:rsidRPr="00D7204E">
        <w:rPr>
          <w:rFonts w:ascii="Arial" w:hAnsi="Arial" w:cs="Arial"/>
          <w:szCs w:val="24"/>
        </w:rPr>
        <w:t xml:space="preserve">: </w:t>
      </w:r>
      <w:r w:rsidRPr="00D7204E">
        <w:rPr>
          <w:rFonts w:ascii="Arial" w:hAnsi="Arial" w:cs="Arial"/>
          <w:smallCaps/>
          <w:szCs w:val="24"/>
        </w:rPr>
        <w:t>SANTOS</w:t>
      </w:r>
      <w:r w:rsidRPr="00D7204E">
        <w:rPr>
          <w:rFonts w:ascii="Arial" w:hAnsi="Arial" w:cs="Arial"/>
          <w:szCs w:val="24"/>
        </w:rPr>
        <w:t xml:space="preserve">, Cecília M., </w:t>
      </w:r>
      <w:r w:rsidRPr="00D7204E">
        <w:rPr>
          <w:rFonts w:ascii="Arial" w:hAnsi="Arial" w:cs="Arial"/>
          <w:smallCaps/>
          <w:szCs w:val="24"/>
        </w:rPr>
        <w:t>TELES</w:t>
      </w:r>
      <w:r w:rsidRPr="00D7204E">
        <w:rPr>
          <w:rFonts w:ascii="Arial" w:hAnsi="Arial" w:cs="Arial"/>
          <w:szCs w:val="24"/>
        </w:rPr>
        <w:t xml:space="preserve">, Edson e </w:t>
      </w:r>
      <w:r w:rsidRPr="00D7204E">
        <w:rPr>
          <w:rFonts w:ascii="Arial" w:hAnsi="Arial" w:cs="Arial"/>
          <w:smallCaps/>
          <w:szCs w:val="24"/>
        </w:rPr>
        <w:t>TELES</w:t>
      </w:r>
      <w:r w:rsidRPr="00D7204E">
        <w:rPr>
          <w:rFonts w:ascii="Arial" w:hAnsi="Arial" w:cs="Arial"/>
          <w:szCs w:val="24"/>
        </w:rPr>
        <w:t xml:space="preserve">, Janaína A. (orgs.). </w:t>
      </w:r>
      <w:r w:rsidRPr="00D7204E">
        <w:rPr>
          <w:rFonts w:ascii="Arial" w:hAnsi="Arial" w:cs="Arial"/>
          <w:i/>
          <w:iCs/>
          <w:szCs w:val="24"/>
        </w:rPr>
        <w:t>Desarquivando a ditadura</w:t>
      </w:r>
      <w:r w:rsidRPr="00D7204E">
        <w:rPr>
          <w:rFonts w:ascii="Arial" w:hAnsi="Arial" w:cs="Arial"/>
          <w:szCs w:val="24"/>
        </w:rPr>
        <w:t xml:space="preserve">: memória e justiça no Brasil. Vol. 2. São Paulo: </w:t>
      </w:r>
      <w:r w:rsidRPr="00D7204E">
        <w:rPr>
          <w:rFonts w:ascii="Arial" w:hAnsi="Arial" w:cs="Arial"/>
          <w:smallCaps/>
          <w:szCs w:val="24"/>
        </w:rPr>
        <w:t>HUCITEC</w:t>
      </w:r>
      <w:r w:rsidRPr="00D7204E">
        <w:rPr>
          <w:rFonts w:ascii="Arial" w:hAnsi="Arial" w:cs="Arial"/>
          <w:szCs w:val="24"/>
        </w:rPr>
        <w:t>, 2009, p.424-443</w:t>
      </w:r>
      <w:r w:rsidRPr="00D7204E">
        <w:rPr>
          <w:rFonts w:ascii="Arial" w:hAnsi="Arial" w:cs="Arial"/>
          <w:szCs w:val="24"/>
          <w:lang w:val="it-IT"/>
        </w:rPr>
        <w:t>.</w:t>
      </w:r>
    </w:p>
    <w:p w14:paraId="3F133B6D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Fonts w:ascii="Arial" w:hAnsi="Arial" w:cs="Arial"/>
          <w:snapToGrid w:val="0"/>
          <w:szCs w:val="24"/>
        </w:rPr>
        <w:t>_____; GOULART, Silvana.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szCs w:val="24"/>
        </w:rPr>
        <w:t>Tempo e circunstância</w:t>
      </w:r>
      <w:r w:rsidRPr="00D7204E">
        <w:rPr>
          <w:rFonts w:ascii="Arial" w:hAnsi="Arial" w:cs="Arial"/>
          <w:szCs w:val="24"/>
        </w:rPr>
        <w:t>: a abordagem contextual dos arquivos pessoais. São Paulo: Instituto Fernando Henrique Cardoso, 2007.</w:t>
      </w:r>
    </w:p>
    <w:p w14:paraId="0D01A370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eastAsia="Calibri" w:hAnsi="Arial" w:cs="Arial"/>
          <w:szCs w:val="24"/>
        </w:rPr>
        <w:t xml:space="preserve">_____. </w:t>
      </w:r>
      <w:r w:rsidRPr="00D7204E">
        <w:rPr>
          <w:rFonts w:ascii="Arial" w:eastAsia="Calibri" w:hAnsi="Arial" w:cs="Arial"/>
          <w:i/>
          <w:szCs w:val="24"/>
        </w:rPr>
        <w:t>Princípios de acesso aos arquivos</w:t>
      </w:r>
      <w:r w:rsidRPr="00D7204E">
        <w:rPr>
          <w:rFonts w:ascii="Arial" w:eastAsia="Calibri" w:hAnsi="Arial" w:cs="Arial"/>
          <w:szCs w:val="24"/>
        </w:rPr>
        <w:t>. Trad. Silvia N. de Moura Estevão; Vitor M. Marques da Fonseca. Rio de Janeiro: Arquivo Nacional, 2012.  (Publicações Técnicas; 56)</w:t>
      </w:r>
    </w:p>
    <w:p w14:paraId="469EC58C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  <w:lang w:val="it-IT"/>
        </w:rPr>
      </w:pPr>
      <w:r w:rsidRPr="00D7204E">
        <w:rPr>
          <w:rStyle w:val="apple-style-span"/>
          <w:rFonts w:ascii="Arial" w:hAnsi="Arial" w:cs="Arial"/>
          <w:color w:val="000000"/>
          <w:szCs w:val="24"/>
        </w:rPr>
        <w:t>DICIONÁRIO brasileiro de terminologia arquivística. Rio de Janeiro: Arquivo Nacional, 2005. Disponível em:</w:t>
      </w:r>
      <w:r w:rsidRPr="00D7204E">
        <w:rPr>
          <w:rFonts w:ascii="Arial" w:hAnsi="Arial" w:cs="Arial"/>
          <w:szCs w:val="24"/>
          <w:lang w:val="it-IT"/>
        </w:rPr>
        <w:t xml:space="preserve"> &lt;</w:t>
      </w:r>
      <w:hyperlink r:id="rId14" w:history="1">
        <w:r w:rsidRPr="00D7204E">
          <w:rPr>
            <w:rStyle w:val="Hyperlink"/>
            <w:rFonts w:ascii="Arial" w:hAnsi="Arial" w:cs="Arial"/>
            <w:szCs w:val="24"/>
            <w:lang w:val="it-IT"/>
          </w:rPr>
          <w:t>http://www.conarq.arquivonacional.gov.br/Media/publicacoes/dicionrio_de_terminologia_arquivstica.pdf</w:t>
        </w:r>
      </w:hyperlink>
      <w:r w:rsidRPr="00D7204E">
        <w:rPr>
          <w:rFonts w:ascii="Arial" w:hAnsi="Arial" w:cs="Arial"/>
          <w:szCs w:val="24"/>
          <w:lang w:val="it-IT"/>
        </w:rPr>
        <w:t>&gt;</w:t>
      </w:r>
    </w:p>
    <w:p w14:paraId="30D86FC7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mallCaps/>
          <w:szCs w:val="24"/>
        </w:rPr>
      </w:pPr>
      <w:r w:rsidRPr="00D7204E">
        <w:rPr>
          <w:rFonts w:ascii="Arial" w:hAnsi="Arial" w:cs="Arial"/>
          <w:smallCaps/>
          <w:szCs w:val="24"/>
        </w:rPr>
        <w:t xml:space="preserve">DICIONÁRIO </w:t>
      </w:r>
      <w:r w:rsidRPr="00D7204E">
        <w:rPr>
          <w:rFonts w:ascii="Arial" w:hAnsi="Arial" w:cs="Arial"/>
          <w:szCs w:val="24"/>
        </w:rPr>
        <w:t>de terminologia arquivística. São Paulo: AAB-SP; Secretaria de Estado da Cultura, 1996.</w:t>
      </w:r>
    </w:p>
    <w:p w14:paraId="27EC11C7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646212">
        <w:rPr>
          <w:rStyle w:val="apple-style-span"/>
          <w:rFonts w:ascii="Arial" w:hAnsi="Arial" w:cs="Arial"/>
          <w:color w:val="000000"/>
          <w:szCs w:val="24"/>
        </w:rPr>
        <w:t xml:space="preserve">FENELON, Déa. Memória, documentação e pesquisa. In: </w:t>
      </w:r>
      <w:r w:rsidRPr="00646212">
        <w:rPr>
          <w:rStyle w:val="apple-style-span"/>
          <w:rFonts w:ascii="Arial" w:hAnsi="Arial" w:cs="Arial"/>
          <w:i/>
          <w:color w:val="000000"/>
          <w:szCs w:val="24"/>
        </w:rPr>
        <w:t>Guia de pesquisa Igreja e movimentos sociais</w:t>
      </w:r>
      <w:r w:rsidRPr="00646212">
        <w:rPr>
          <w:rStyle w:val="apple-style-span"/>
          <w:rFonts w:ascii="Arial" w:hAnsi="Arial" w:cs="Arial"/>
          <w:color w:val="000000"/>
          <w:szCs w:val="24"/>
        </w:rPr>
        <w:t>. Coord. Yara Aun Khoury. São Paulo: Com-Arte; PUC/CEDIC, 1991.</w:t>
      </w:r>
      <w:r w:rsidRPr="00D7204E">
        <w:rPr>
          <w:rFonts w:ascii="Arial" w:hAnsi="Arial" w:cs="Arial"/>
          <w:szCs w:val="24"/>
        </w:rPr>
        <w:t xml:space="preserve"> </w:t>
      </w:r>
    </w:p>
    <w:p w14:paraId="335BD8BE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  <w:lang w:val="es-ES_tradnl"/>
        </w:rPr>
      </w:pPr>
      <w:r w:rsidRPr="00D7204E">
        <w:rPr>
          <w:rFonts w:ascii="Arial" w:hAnsi="Arial" w:cs="Arial"/>
        </w:rPr>
        <w:t xml:space="preserve">GARCÍA GUTIÉRREZ, A. Outra memória é possível: estratégias descolonizadoras do arquivo mundial. </w:t>
      </w:r>
      <w:r w:rsidRPr="00D7204E">
        <w:rPr>
          <w:rFonts w:ascii="Arial" w:hAnsi="Arial" w:cs="Arial"/>
          <w:lang w:val="es-ES_tradnl"/>
        </w:rPr>
        <w:t>Petrópolis: Vozes, 2008.</w:t>
      </w:r>
    </w:p>
    <w:p w14:paraId="2FA15395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hAnsi="Arial" w:cs="Arial"/>
          <w:smallCaps/>
          <w:szCs w:val="24"/>
          <w:lang w:val="it-IT"/>
        </w:rPr>
        <w:t>HEREDIA HERRERA</w:t>
      </w:r>
      <w:r w:rsidRPr="00D7204E">
        <w:rPr>
          <w:rFonts w:ascii="Arial" w:hAnsi="Arial" w:cs="Arial"/>
          <w:szCs w:val="24"/>
          <w:lang w:val="it-IT"/>
        </w:rPr>
        <w:t>, Antonia.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zCs w:val="24"/>
          <w:lang w:val="es-ES_tradnl"/>
        </w:rPr>
        <w:t>El principio de procedencia y otros principios de la archivística</w:t>
      </w:r>
      <w:r w:rsidRPr="00D7204E">
        <w:rPr>
          <w:rFonts w:ascii="Arial" w:hAnsi="Arial" w:cs="Arial"/>
          <w:szCs w:val="24"/>
          <w:lang w:val="es-ES_tradnl"/>
        </w:rPr>
        <w:t xml:space="preserve">. </w:t>
      </w:r>
      <w:r w:rsidRPr="00D7204E">
        <w:rPr>
          <w:rFonts w:ascii="Arial" w:hAnsi="Arial" w:cs="Arial"/>
          <w:szCs w:val="24"/>
        </w:rPr>
        <w:t xml:space="preserve">São Paulo: </w:t>
      </w:r>
      <w:r w:rsidRPr="00D7204E">
        <w:rPr>
          <w:rFonts w:ascii="Arial" w:hAnsi="Arial" w:cs="Arial"/>
          <w:smallCaps/>
          <w:szCs w:val="24"/>
        </w:rPr>
        <w:t>ARQ-SP</w:t>
      </w:r>
      <w:r w:rsidRPr="00D7204E">
        <w:rPr>
          <w:rFonts w:ascii="Arial" w:hAnsi="Arial" w:cs="Arial"/>
          <w:szCs w:val="24"/>
        </w:rPr>
        <w:t>, 2003. (Scripta, 5).</w:t>
      </w:r>
    </w:p>
    <w:p w14:paraId="1BE7BB33" w14:textId="77777777" w:rsidR="005579BC" w:rsidRPr="00D7204E" w:rsidRDefault="005579BC" w:rsidP="005579BC">
      <w:pPr>
        <w:jc w:val="left"/>
        <w:rPr>
          <w:rFonts w:ascii="Arial" w:hAnsi="Arial" w:cs="Arial"/>
          <w:snapToGrid w:val="0"/>
          <w:szCs w:val="24"/>
        </w:rPr>
      </w:pPr>
      <w:r w:rsidRPr="00D7204E">
        <w:rPr>
          <w:rFonts w:ascii="Arial" w:hAnsi="Arial" w:cs="Arial"/>
          <w:caps/>
          <w:snapToGrid w:val="0"/>
          <w:szCs w:val="24"/>
        </w:rPr>
        <w:t xml:space="preserve">Le Goff, </w:t>
      </w:r>
      <w:r w:rsidRPr="00D7204E">
        <w:rPr>
          <w:rFonts w:ascii="Arial" w:hAnsi="Arial" w:cs="Arial"/>
          <w:snapToGrid w:val="0"/>
          <w:szCs w:val="24"/>
        </w:rPr>
        <w:t>Jacques.</w:t>
      </w:r>
      <w:r w:rsidRPr="00D7204E">
        <w:rPr>
          <w:rFonts w:ascii="Arial" w:hAnsi="Arial" w:cs="Arial"/>
          <w:szCs w:val="24"/>
        </w:rPr>
        <w:t>  </w:t>
      </w:r>
      <w:r w:rsidRPr="00D7204E">
        <w:rPr>
          <w:rFonts w:ascii="Arial" w:hAnsi="Arial" w:cs="Arial"/>
          <w:i/>
          <w:iCs/>
          <w:snapToGrid w:val="0"/>
          <w:szCs w:val="24"/>
        </w:rPr>
        <w:t>História e memória</w:t>
      </w:r>
      <w:r w:rsidRPr="00D7204E">
        <w:rPr>
          <w:rFonts w:ascii="Arial" w:hAnsi="Arial" w:cs="Arial"/>
          <w:i/>
          <w:snapToGrid w:val="0"/>
          <w:szCs w:val="24"/>
        </w:rPr>
        <w:t>.</w:t>
      </w:r>
      <w:r w:rsidRPr="00D7204E">
        <w:rPr>
          <w:rFonts w:ascii="Arial" w:hAnsi="Arial" w:cs="Arial"/>
          <w:snapToGrid w:val="0"/>
          <w:szCs w:val="24"/>
        </w:rPr>
        <w:t xml:space="preserve"> 2ª ed. Trad. Suzana Ferreira Borges. Campinas: </w:t>
      </w:r>
      <w:r w:rsidRPr="00D7204E">
        <w:rPr>
          <w:rFonts w:ascii="Arial" w:hAnsi="Arial" w:cs="Arial"/>
          <w:smallCaps/>
          <w:snapToGrid w:val="0"/>
          <w:szCs w:val="24"/>
        </w:rPr>
        <w:t>UNICAMP</w:t>
      </w:r>
      <w:r w:rsidRPr="00D7204E">
        <w:rPr>
          <w:rFonts w:ascii="Arial" w:hAnsi="Arial" w:cs="Arial"/>
          <w:snapToGrid w:val="0"/>
          <w:szCs w:val="24"/>
        </w:rPr>
        <w:t xml:space="preserve">, 1992. </w:t>
      </w:r>
    </w:p>
    <w:p w14:paraId="5628F6B2" w14:textId="77777777" w:rsidR="005579BC" w:rsidRPr="00D7204E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zCs w:val="24"/>
        </w:rPr>
      </w:pPr>
      <w:r w:rsidRPr="00D7204E">
        <w:rPr>
          <w:rFonts w:ascii="Arial" w:hAnsi="Arial" w:cs="Arial"/>
          <w:caps/>
          <w:szCs w:val="24"/>
          <w:lang w:val="es-ES_tradnl"/>
        </w:rPr>
        <w:t>Lopez</w:t>
      </w:r>
      <w:r w:rsidRPr="00D7204E">
        <w:rPr>
          <w:rFonts w:ascii="Arial" w:hAnsi="Arial" w:cs="Arial"/>
          <w:szCs w:val="24"/>
          <w:lang w:val="es-ES_tradnl"/>
        </w:rPr>
        <w:t>, André P. A.  </w:t>
      </w:r>
      <w:r w:rsidRPr="00D7204E">
        <w:rPr>
          <w:rFonts w:ascii="Arial" w:hAnsi="Arial" w:cs="Arial"/>
          <w:szCs w:val="24"/>
        </w:rPr>
        <w:t xml:space="preserve">Arquivos pessoais e as fronteiras da arquivologia. </w:t>
      </w:r>
      <w:r w:rsidRPr="00D7204E">
        <w:rPr>
          <w:rFonts w:ascii="Arial" w:hAnsi="Arial" w:cs="Arial"/>
          <w:i/>
          <w:iCs/>
          <w:szCs w:val="24"/>
        </w:rPr>
        <w:t>Gragoatá</w:t>
      </w:r>
      <w:r w:rsidRPr="00D7204E">
        <w:rPr>
          <w:rFonts w:ascii="Arial" w:hAnsi="Arial" w:cs="Arial"/>
          <w:szCs w:val="24"/>
        </w:rPr>
        <w:t xml:space="preserve">: Revista do Programa de Pós-Graduação em Letras. Niteroi: </w:t>
      </w:r>
      <w:r w:rsidRPr="00D7204E">
        <w:rPr>
          <w:rFonts w:ascii="Arial" w:hAnsi="Arial" w:cs="Arial"/>
          <w:smallCaps/>
          <w:szCs w:val="24"/>
        </w:rPr>
        <w:t xml:space="preserve">UFF, </w:t>
      </w:r>
      <w:r w:rsidRPr="00D7204E">
        <w:rPr>
          <w:rFonts w:ascii="Arial" w:hAnsi="Arial" w:cs="Arial"/>
          <w:szCs w:val="24"/>
        </w:rPr>
        <w:t>n. 15, Acervos literários, p.69-82, 2º sem. 2003</w:t>
      </w:r>
      <w:r w:rsidRPr="00D7204E">
        <w:rPr>
          <w:rFonts w:ascii="Arial" w:hAnsi="Arial" w:cs="Arial"/>
          <w:smallCaps/>
          <w:szCs w:val="24"/>
        </w:rPr>
        <w:t>.</w:t>
      </w:r>
    </w:p>
    <w:p w14:paraId="4D0FDA6B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eastAsia="Calibri" w:hAnsi="Arial" w:cs="Arial"/>
        </w:rPr>
        <w:lastRenderedPageBreak/>
        <w:t>_____.</w:t>
      </w:r>
      <w:r w:rsidRPr="00D7204E">
        <w:rPr>
          <w:rFonts w:ascii="Arial" w:hAnsi="Arial" w:cs="Arial"/>
        </w:rPr>
        <w:t>  História e arquivo: interfaces. In: MORELLI, Ailton José (org). </w:t>
      </w:r>
      <w:r w:rsidRPr="00D7204E">
        <w:rPr>
          <w:rFonts w:ascii="Arial" w:hAnsi="Arial" w:cs="Arial"/>
          <w:i/>
          <w:iCs/>
        </w:rPr>
        <w:t>Introdução ao estudo da História.</w:t>
      </w:r>
      <w:r w:rsidRPr="00D7204E">
        <w:rPr>
          <w:rFonts w:ascii="Arial" w:hAnsi="Arial" w:cs="Arial"/>
        </w:rPr>
        <w:t> Maringá: EDUEM, 2005; p.21-34. (Formação de Professores EAD, 27).</w:t>
      </w:r>
    </w:p>
    <w:p w14:paraId="5BF6BD3B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Style w:val="apple-style-span"/>
          <w:rFonts w:ascii="Arial" w:hAnsi="Arial" w:cs="Arial"/>
        </w:rPr>
        <w:t xml:space="preserve">OLIVEIRA, Lucia M. V. de. </w:t>
      </w:r>
      <w:r w:rsidRPr="00D7204E">
        <w:rPr>
          <w:rFonts w:ascii="Arial" w:hAnsi="Arial" w:cs="Arial"/>
          <w:i/>
        </w:rPr>
        <w:t>Descrição e pesquisa</w:t>
      </w:r>
      <w:r w:rsidRPr="00D7204E">
        <w:rPr>
          <w:rFonts w:ascii="Arial" w:hAnsi="Arial" w:cs="Arial"/>
        </w:rPr>
        <w:t xml:space="preserve">: reflexões em torno dos arquivos pessoais. </w:t>
      </w:r>
      <w:r w:rsidRPr="00D7204E">
        <w:rPr>
          <w:rFonts w:ascii="Arial" w:hAnsi="Arial" w:cs="Arial"/>
          <w:bCs/>
          <w:color w:val="000000"/>
        </w:rPr>
        <w:t>Rio de Janeiro: Móbile, 2012.</w:t>
      </w:r>
    </w:p>
    <w:p w14:paraId="2E00E0F2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</w:rPr>
        <w:t>SANTOS</w:t>
      </w:r>
      <w:r w:rsidRPr="00D7204E">
        <w:rPr>
          <w:rFonts w:ascii="Arial" w:hAnsi="Arial" w:cs="Arial"/>
        </w:rPr>
        <w:t>, Paulo R. Elian dos.  </w:t>
      </w:r>
      <w:r w:rsidRPr="00D7204E">
        <w:rPr>
          <w:rFonts w:ascii="Arial" w:hAnsi="Arial" w:cs="Arial"/>
          <w:i/>
          <w:iCs/>
        </w:rPr>
        <w:t>Arquivos de cientistas</w:t>
      </w:r>
      <w:r w:rsidRPr="00D7204E">
        <w:rPr>
          <w:rFonts w:ascii="Arial" w:hAnsi="Arial" w:cs="Arial"/>
        </w:rPr>
        <w:t xml:space="preserve">: gênese documental e procedimentos de organização. São Paulo: </w:t>
      </w:r>
      <w:r w:rsidRPr="00D7204E">
        <w:rPr>
          <w:rFonts w:ascii="Arial" w:hAnsi="Arial" w:cs="Arial"/>
          <w:smallCaps/>
        </w:rPr>
        <w:t>ARQ-SP</w:t>
      </w:r>
      <w:r w:rsidRPr="00D7204E">
        <w:rPr>
          <w:rFonts w:ascii="Arial" w:hAnsi="Arial" w:cs="Arial"/>
        </w:rPr>
        <w:t>, 2005.</w:t>
      </w:r>
    </w:p>
    <w:p w14:paraId="501A992A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</w:rPr>
        <w:t>SÃO</w:t>
      </w:r>
      <w:r w:rsidRPr="00D7204E">
        <w:rPr>
          <w:rFonts w:ascii="Arial" w:hAnsi="Arial" w:cs="Arial"/>
        </w:rPr>
        <w:t> </w:t>
      </w:r>
      <w:r w:rsidRPr="00D7204E">
        <w:rPr>
          <w:rFonts w:ascii="Arial" w:hAnsi="Arial" w:cs="Arial"/>
          <w:smallCaps/>
        </w:rPr>
        <w:t>PAULO</w:t>
      </w:r>
      <w:r w:rsidRPr="00D7204E">
        <w:rPr>
          <w:rFonts w:ascii="Arial" w:hAnsi="Arial" w:cs="Arial"/>
        </w:rPr>
        <w:t> (cidade). Secretaria Municipal de Cultura. Departamento do Patrimônio Histórico.  </w:t>
      </w:r>
      <w:r w:rsidRPr="00D7204E">
        <w:rPr>
          <w:rFonts w:ascii="Arial" w:hAnsi="Arial" w:cs="Arial"/>
          <w:i/>
          <w:iCs/>
        </w:rPr>
        <w:t>O direito à memória</w:t>
      </w:r>
      <w:r w:rsidRPr="00D7204E">
        <w:rPr>
          <w:rFonts w:ascii="Arial" w:hAnsi="Arial" w:cs="Arial"/>
        </w:rPr>
        <w:t>: patrimônio histórico e cidadania. São Paulo, 1992.</w:t>
      </w:r>
    </w:p>
    <w:p w14:paraId="01979004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mallCaps/>
          <w:lang w:val="it-IT"/>
        </w:rPr>
        <w:t>SMIT</w:t>
      </w:r>
      <w:r w:rsidRPr="00D7204E">
        <w:rPr>
          <w:rFonts w:ascii="Arial" w:hAnsi="Arial" w:cs="Arial"/>
          <w:lang w:val="it-IT"/>
        </w:rPr>
        <w:t>,</w:t>
      </w:r>
      <w:r w:rsidRPr="00D7204E">
        <w:rPr>
          <w:rFonts w:ascii="Arial" w:hAnsi="Arial" w:cs="Arial"/>
          <w:lang w:val="en-US"/>
        </w:rPr>
        <w:t> </w:t>
      </w:r>
      <w:r w:rsidRPr="00D7204E">
        <w:rPr>
          <w:rFonts w:ascii="Arial" w:hAnsi="Arial" w:cs="Arial"/>
          <w:lang w:val="it-IT"/>
        </w:rPr>
        <w:t>Johanna W.; KOBASHI, Nair Y.</w:t>
      </w:r>
      <w:r w:rsidRPr="00D7204E">
        <w:rPr>
          <w:rFonts w:ascii="Arial" w:hAnsi="Arial" w:cs="Arial"/>
          <w:lang w:val="en-US"/>
        </w:rPr>
        <w:t> </w:t>
      </w:r>
      <w:r w:rsidRPr="00D7204E">
        <w:rPr>
          <w:rFonts w:ascii="Arial" w:hAnsi="Arial" w:cs="Arial"/>
          <w:lang w:val="it-IT"/>
        </w:rPr>
        <w:t> </w:t>
      </w:r>
      <w:r w:rsidRPr="00D7204E">
        <w:rPr>
          <w:rFonts w:ascii="Arial" w:hAnsi="Arial" w:cs="Arial"/>
          <w:i/>
          <w:iCs/>
        </w:rPr>
        <w:t>Como elaborar vocabulário controlado para aplicação em arquivos</w:t>
      </w:r>
      <w:r w:rsidRPr="00D7204E">
        <w:rPr>
          <w:rFonts w:ascii="Arial" w:hAnsi="Arial" w:cs="Arial"/>
        </w:rPr>
        <w:t xml:space="preserve">. São Paulo: </w:t>
      </w:r>
      <w:r w:rsidRPr="00D7204E">
        <w:rPr>
          <w:rFonts w:ascii="Arial" w:hAnsi="Arial" w:cs="Arial"/>
          <w:smallCaps/>
        </w:rPr>
        <w:t>AESP</w:t>
      </w:r>
      <w:r w:rsidRPr="00D7204E">
        <w:rPr>
          <w:rFonts w:ascii="Arial" w:hAnsi="Arial" w:cs="Arial"/>
        </w:rPr>
        <w:t>/</w:t>
      </w:r>
      <w:r w:rsidRPr="00D7204E">
        <w:rPr>
          <w:rFonts w:ascii="Arial" w:hAnsi="Arial" w:cs="Arial"/>
          <w:smallCaps/>
        </w:rPr>
        <w:t>IMESP</w:t>
      </w:r>
      <w:r w:rsidRPr="00D7204E">
        <w:rPr>
          <w:rFonts w:ascii="Arial" w:hAnsi="Arial" w:cs="Arial"/>
        </w:rPr>
        <w:t>, 2003. (Como fazer, 10)</w:t>
      </w:r>
    </w:p>
    <w:p w14:paraId="6529CA32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</w:rPr>
        <w:t>SOUZA, Renato T. B. de;</w:t>
      </w:r>
      <w:r w:rsidRPr="00D7204E">
        <w:rPr>
          <w:rFonts w:ascii="Arial" w:hAnsi="Arial" w:cs="Arial"/>
          <w:smallCaps/>
        </w:rPr>
        <w:t xml:space="preserve"> SANTOS, </w:t>
      </w:r>
      <w:r w:rsidRPr="00D7204E">
        <w:rPr>
          <w:rFonts w:ascii="Arial" w:hAnsi="Arial" w:cs="Arial"/>
        </w:rPr>
        <w:t>Vanderlei B.;</w:t>
      </w:r>
      <w:r w:rsidRPr="00D7204E">
        <w:rPr>
          <w:rFonts w:ascii="Arial" w:hAnsi="Arial" w:cs="Arial"/>
          <w:smallCaps/>
        </w:rPr>
        <w:t xml:space="preserve"> INNARELLI, </w:t>
      </w:r>
      <w:r w:rsidRPr="00D7204E">
        <w:rPr>
          <w:rFonts w:ascii="Arial" w:hAnsi="Arial" w:cs="Arial"/>
        </w:rPr>
        <w:t>Humberto C.  </w:t>
      </w:r>
      <w:r w:rsidRPr="00D7204E">
        <w:rPr>
          <w:rFonts w:ascii="Arial" w:hAnsi="Arial" w:cs="Arial"/>
          <w:i/>
          <w:iCs/>
        </w:rPr>
        <w:t>Arquivística</w:t>
      </w:r>
      <w:r w:rsidRPr="00D7204E">
        <w:rPr>
          <w:rFonts w:ascii="Arial" w:hAnsi="Arial" w:cs="Arial"/>
        </w:rPr>
        <w:t xml:space="preserve">: temas contemporâneos. Brasília: SENAC, 2007. </w:t>
      </w:r>
    </w:p>
    <w:p w14:paraId="06866069" w14:textId="77777777" w:rsidR="005579BC" w:rsidRPr="00D7204E" w:rsidRDefault="005579BC" w:rsidP="005579BC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  <w:r w:rsidRPr="00D7204E">
        <w:rPr>
          <w:rFonts w:ascii="Arial" w:hAnsi="Arial" w:cs="Arial"/>
          <w:snapToGrid w:val="0"/>
        </w:rPr>
        <w:t>_____</w:t>
      </w:r>
      <w:r w:rsidRPr="00D7204E">
        <w:rPr>
          <w:rFonts w:ascii="Arial" w:hAnsi="Arial" w:cs="Arial"/>
        </w:rPr>
        <w:t xml:space="preserve">. </w:t>
      </w:r>
      <w:r w:rsidRPr="00D7204E">
        <w:rPr>
          <w:rFonts w:ascii="Arial" w:hAnsi="Arial" w:cs="Arial"/>
          <w:i/>
        </w:rPr>
        <w:t>As bases do processo classificatório em arquivística</w:t>
      </w:r>
      <w:r w:rsidRPr="00D7204E">
        <w:rPr>
          <w:rFonts w:ascii="Arial" w:hAnsi="Arial" w:cs="Arial"/>
        </w:rPr>
        <w:t xml:space="preserve">: um debate metodológico. São Paulo: </w:t>
      </w:r>
      <w:r w:rsidRPr="00D7204E">
        <w:rPr>
          <w:rFonts w:ascii="Arial" w:hAnsi="Arial" w:cs="Arial"/>
          <w:smallCaps/>
        </w:rPr>
        <w:t>Arq-Sp</w:t>
      </w:r>
      <w:r w:rsidRPr="00D7204E">
        <w:rPr>
          <w:rFonts w:ascii="Arial" w:hAnsi="Arial" w:cs="Arial"/>
        </w:rPr>
        <w:t>, 2003. (Scripta, 2).</w:t>
      </w:r>
    </w:p>
    <w:p w14:paraId="31FCDCA6" w14:textId="77777777" w:rsidR="005579BC" w:rsidRDefault="005579BC" w:rsidP="005579BC">
      <w:pPr>
        <w:pStyle w:val="tesebibliografia"/>
        <w:spacing w:line="240" w:lineRule="auto"/>
        <w:ind w:left="0" w:firstLine="0"/>
        <w:jc w:val="left"/>
        <w:rPr>
          <w:rFonts w:ascii="Arial" w:hAnsi="Arial" w:cs="Arial"/>
          <w:snapToGrid w:val="0"/>
          <w:szCs w:val="24"/>
        </w:rPr>
      </w:pPr>
      <w:r w:rsidRPr="005579BC">
        <w:rPr>
          <w:rFonts w:ascii="Arial" w:hAnsi="Arial" w:cs="Arial"/>
          <w:snapToGrid w:val="0"/>
          <w:szCs w:val="24"/>
        </w:rPr>
        <w:t>_____</w:t>
      </w:r>
      <w:r w:rsidRPr="005579BC">
        <w:rPr>
          <w:rFonts w:ascii="Arial" w:hAnsi="Arial" w:cs="Arial"/>
          <w:szCs w:val="24"/>
        </w:rPr>
        <w:t xml:space="preserve">.  O Código de Classificação de Documentos de Arquivo do Conselho Nacional de Arquivos: estudo de caso de um instrumento de classificação. </w:t>
      </w:r>
      <w:r w:rsidRPr="005579BC">
        <w:rPr>
          <w:rFonts w:ascii="Arial" w:hAnsi="Arial" w:cs="Arial"/>
          <w:i/>
          <w:iCs/>
          <w:snapToGrid w:val="0"/>
          <w:szCs w:val="24"/>
        </w:rPr>
        <w:t>Arquivo Rio Claro</w:t>
      </w:r>
      <w:r w:rsidRPr="005579BC">
        <w:rPr>
          <w:rFonts w:ascii="Arial" w:hAnsi="Arial" w:cs="Arial"/>
          <w:snapToGrid w:val="0"/>
          <w:szCs w:val="24"/>
        </w:rPr>
        <w:t>. Arquivo do Município de Rio Claro, v.2, p.26-69, 2004.</w:t>
      </w:r>
    </w:p>
    <w:p w14:paraId="738610EB" w14:textId="77777777" w:rsidR="005579BC" w:rsidRDefault="005579BC" w:rsidP="005579BC">
      <w:pPr>
        <w:pStyle w:val="tesebibliografia"/>
        <w:spacing w:line="240" w:lineRule="auto"/>
        <w:ind w:left="0" w:firstLine="0"/>
        <w:rPr>
          <w:rFonts w:ascii="Arial" w:hAnsi="Arial" w:cs="Arial"/>
          <w:snapToGrid w:val="0"/>
          <w:szCs w:val="24"/>
        </w:rPr>
      </w:pPr>
    </w:p>
    <w:p w14:paraId="637805D2" w14:textId="77777777" w:rsidR="008C6037" w:rsidRPr="00D7204E" w:rsidRDefault="008C6037" w:rsidP="00FA5CF1">
      <w:pPr>
        <w:pStyle w:val="livrobibliografia"/>
        <w:spacing w:before="0" w:after="120"/>
        <w:ind w:left="0" w:right="0" w:firstLine="0"/>
        <w:jc w:val="left"/>
        <w:rPr>
          <w:rFonts w:ascii="Arial" w:hAnsi="Arial" w:cs="Arial"/>
        </w:rPr>
      </w:pPr>
    </w:p>
    <w:sectPr w:rsidR="008C6037" w:rsidRPr="00D7204E" w:rsidSect="00DD713D">
      <w:headerReference w:type="default" r:id="rId15"/>
      <w:footerReference w:type="default" r:id="rId16"/>
      <w:pgSz w:w="11907" w:h="16839" w:code="9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D2FB4" w14:textId="77777777" w:rsidR="009871EC" w:rsidRDefault="009871EC" w:rsidP="003D3916">
      <w:pPr>
        <w:spacing w:after="0"/>
      </w:pPr>
      <w:r>
        <w:separator/>
      </w:r>
    </w:p>
  </w:endnote>
  <w:endnote w:type="continuationSeparator" w:id="0">
    <w:p w14:paraId="6A629895" w14:textId="77777777" w:rsidR="009871EC" w:rsidRDefault="009871EC" w:rsidP="003D39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ECCE" w14:textId="77777777" w:rsidR="004C3C1F" w:rsidRDefault="004C3C1F">
    <w:pPr>
      <w:pStyle w:val="Footer"/>
      <w:jc w:val="right"/>
    </w:pPr>
    <w:r>
      <w:fldChar w:fldCharType="begin"/>
    </w:r>
    <w:r>
      <w:instrText>PAGE   \* MERGEFORMAT</w:instrText>
    </w:r>
    <w:r>
      <w:fldChar w:fldCharType="separate"/>
    </w:r>
    <w:r w:rsidR="001013E3">
      <w:rPr>
        <w:noProof/>
      </w:rP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B9922" w14:textId="77777777" w:rsidR="009871EC" w:rsidRDefault="009871EC" w:rsidP="003D3916">
      <w:pPr>
        <w:spacing w:after="0"/>
      </w:pPr>
      <w:r>
        <w:separator/>
      </w:r>
    </w:p>
  </w:footnote>
  <w:footnote w:type="continuationSeparator" w:id="0">
    <w:p w14:paraId="557E5ADD" w14:textId="77777777" w:rsidR="009871EC" w:rsidRDefault="009871EC" w:rsidP="003D39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74AD" w14:textId="77777777" w:rsidR="004C3C1F" w:rsidRPr="00A24881" w:rsidRDefault="004C3C1F" w:rsidP="003C4E02">
    <w:pPr>
      <w:spacing w:after="0"/>
      <w:jc w:val="right"/>
      <w:rPr>
        <w:rFonts w:ascii="Arial" w:hAnsi="Arial" w:cs="Arial"/>
        <w:b/>
        <w:smallCaps/>
        <w:color w:val="404040"/>
        <w:sz w:val="20"/>
      </w:rPr>
    </w:pPr>
    <w:r w:rsidRPr="00A24881">
      <w:rPr>
        <w:rFonts w:ascii="Arial" w:hAnsi="Arial" w:cs="Arial"/>
        <w:b/>
        <w:smallCaps/>
        <w:color w:val="404040"/>
        <w:sz w:val="20"/>
      </w:rPr>
      <w:t>Universidade de Brasília</w:t>
    </w:r>
    <w:r>
      <w:rPr>
        <w:rFonts w:ascii="Arial" w:hAnsi="Arial" w:cs="Arial"/>
        <w:b/>
        <w:smallCaps/>
        <w:color w:val="404040"/>
        <w:sz w:val="20"/>
      </w:rPr>
      <w:t xml:space="preserve"> </w:t>
    </w:r>
    <w:r w:rsidRPr="00A24881">
      <w:rPr>
        <w:rFonts w:ascii="Arial" w:hAnsi="Arial" w:cs="Arial"/>
        <w:b/>
        <w:smallCaps/>
        <w:color w:val="404040"/>
        <w:sz w:val="20"/>
      </w:rPr>
      <w:t>– UnB</w:t>
    </w:r>
  </w:p>
  <w:p w14:paraId="225F52DD" w14:textId="77777777" w:rsidR="004C3C1F" w:rsidRPr="00376F61" w:rsidRDefault="004C3C1F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  <w:r w:rsidRPr="00376F61">
      <w:rPr>
        <w:rFonts w:ascii="Arial" w:hAnsi="Arial" w:cs="Arial"/>
        <w:b/>
        <w:color w:val="404040"/>
        <w:sz w:val="16"/>
        <w:szCs w:val="16"/>
      </w:rPr>
      <w:t>Faculdade de Ciência da Informação</w:t>
    </w:r>
    <w:r>
      <w:rPr>
        <w:rFonts w:ascii="Arial" w:hAnsi="Arial" w:cs="Arial"/>
        <w:b/>
        <w:color w:val="404040"/>
        <w:sz w:val="16"/>
        <w:szCs w:val="16"/>
      </w:rPr>
      <w:t xml:space="preserve"> – </w:t>
    </w:r>
    <w:r w:rsidRPr="00376F61">
      <w:rPr>
        <w:rFonts w:ascii="Arial" w:hAnsi="Arial" w:cs="Arial"/>
        <w:b/>
        <w:color w:val="404040"/>
        <w:sz w:val="16"/>
        <w:szCs w:val="16"/>
      </w:rPr>
      <w:t>FCI</w:t>
    </w:r>
  </w:p>
  <w:p w14:paraId="77B7468F" w14:textId="77777777" w:rsidR="004C3C1F" w:rsidRDefault="004C3C1F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  <w:r w:rsidRPr="00376F61">
      <w:rPr>
        <w:rFonts w:ascii="Arial" w:hAnsi="Arial" w:cs="Arial"/>
        <w:b/>
        <w:color w:val="404040"/>
        <w:sz w:val="16"/>
        <w:szCs w:val="16"/>
      </w:rPr>
      <w:t>Curso de Arquivologia</w:t>
    </w:r>
  </w:p>
  <w:p w14:paraId="61829076" w14:textId="77777777" w:rsidR="004C3C1F" w:rsidRPr="00376F61" w:rsidRDefault="004C3C1F" w:rsidP="003C4E02">
    <w:pPr>
      <w:spacing w:after="0"/>
      <w:jc w:val="right"/>
      <w:rPr>
        <w:rFonts w:ascii="Arial" w:hAnsi="Arial" w:cs="Arial"/>
        <w:b/>
        <w:color w:val="40404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B0267A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1029AE"/>
    <w:multiLevelType w:val="hybridMultilevel"/>
    <w:tmpl w:val="8740158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2694"/>
    <w:multiLevelType w:val="hybridMultilevel"/>
    <w:tmpl w:val="FC0CE6F8"/>
    <w:lvl w:ilvl="0" w:tplc="F0384F34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3" w15:restartNumberingAfterBreak="0">
    <w:nsid w:val="288363AC"/>
    <w:multiLevelType w:val="hybridMultilevel"/>
    <w:tmpl w:val="8D8A5D40"/>
    <w:lvl w:ilvl="0" w:tplc="9718218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6EE078A"/>
    <w:multiLevelType w:val="hybridMultilevel"/>
    <w:tmpl w:val="03F09210"/>
    <w:lvl w:ilvl="0" w:tplc="5D9244A6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5" w15:restartNumberingAfterBreak="0">
    <w:nsid w:val="37E75925"/>
    <w:multiLevelType w:val="hybridMultilevel"/>
    <w:tmpl w:val="4A529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391E"/>
    <w:multiLevelType w:val="hybridMultilevel"/>
    <w:tmpl w:val="05306B2A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640C4"/>
    <w:multiLevelType w:val="hybridMultilevel"/>
    <w:tmpl w:val="7FE05032"/>
    <w:lvl w:ilvl="0" w:tplc="A262F4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D121FDF"/>
    <w:multiLevelType w:val="hybridMultilevel"/>
    <w:tmpl w:val="D4623020"/>
    <w:lvl w:ilvl="0" w:tplc="49CEE55E">
      <w:start w:val="1"/>
      <w:numFmt w:val="lowerLetter"/>
      <w:lvlText w:val="%1)"/>
      <w:lvlJc w:val="left"/>
      <w:pPr>
        <w:ind w:left="132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4" w:hanging="360"/>
      </w:pPr>
    </w:lvl>
    <w:lvl w:ilvl="2" w:tplc="0416001B" w:tentative="1">
      <w:start w:val="1"/>
      <w:numFmt w:val="lowerRoman"/>
      <w:lvlText w:val="%3."/>
      <w:lvlJc w:val="right"/>
      <w:pPr>
        <w:ind w:left="2764" w:hanging="180"/>
      </w:pPr>
    </w:lvl>
    <w:lvl w:ilvl="3" w:tplc="0416000F" w:tentative="1">
      <w:start w:val="1"/>
      <w:numFmt w:val="decimal"/>
      <w:lvlText w:val="%4."/>
      <w:lvlJc w:val="left"/>
      <w:pPr>
        <w:ind w:left="3484" w:hanging="360"/>
      </w:pPr>
    </w:lvl>
    <w:lvl w:ilvl="4" w:tplc="04160019" w:tentative="1">
      <w:start w:val="1"/>
      <w:numFmt w:val="lowerLetter"/>
      <w:lvlText w:val="%5."/>
      <w:lvlJc w:val="left"/>
      <w:pPr>
        <w:ind w:left="4204" w:hanging="360"/>
      </w:pPr>
    </w:lvl>
    <w:lvl w:ilvl="5" w:tplc="0416001B" w:tentative="1">
      <w:start w:val="1"/>
      <w:numFmt w:val="lowerRoman"/>
      <w:lvlText w:val="%6."/>
      <w:lvlJc w:val="right"/>
      <w:pPr>
        <w:ind w:left="4924" w:hanging="180"/>
      </w:pPr>
    </w:lvl>
    <w:lvl w:ilvl="6" w:tplc="0416000F" w:tentative="1">
      <w:start w:val="1"/>
      <w:numFmt w:val="decimal"/>
      <w:lvlText w:val="%7."/>
      <w:lvlJc w:val="left"/>
      <w:pPr>
        <w:ind w:left="5644" w:hanging="360"/>
      </w:pPr>
    </w:lvl>
    <w:lvl w:ilvl="7" w:tplc="04160019" w:tentative="1">
      <w:start w:val="1"/>
      <w:numFmt w:val="lowerLetter"/>
      <w:lvlText w:val="%8."/>
      <w:lvlJc w:val="left"/>
      <w:pPr>
        <w:ind w:left="6364" w:hanging="360"/>
      </w:pPr>
    </w:lvl>
    <w:lvl w:ilvl="8" w:tplc="0416001B" w:tentative="1">
      <w:start w:val="1"/>
      <w:numFmt w:val="lowerRoman"/>
      <w:lvlText w:val="%9."/>
      <w:lvlJc w:val="right"/>
      <w:pPr>
        <w:ind w:left="7084" w:hanging="180"/>
      </w:pPr>
    </w:lvl>
  </w:abstractNum>
  <w:num w:numId="1" w16cid:durableId="645549085">
    <w:abstractNumId w:val="1"/>
  </w:num>
  <w:num w:numId="2" w16cid:durableId="850293974">
    <w:abstractNumId w:val="6"/>
  </w:num>
  <w:num w:numId="3" w16cid:durableId="1989481821">
    <w:abstractNumId w:val="7"/>
  </w:num>
  <w:num w:numId="4" w16cid:durableId="1273972660">
    <w:abstractNumId w:val="3"/>
  </w:num>
  <w:num w:numId="5" w16cid:durableId="1963070908">
    <w:abstractNumId w:val="8"/>
  </w:num>
  <w:num w:numId="6" w16cid:durableId="163057646">
    <w:abstractNumId w:val="2"/>
  </w:num>
  <w:num w:numId="7" w16cid:durableId="1030835629">
    <w:abstractNumId w:val="4"/>
  </w:num>
  <w:num w:numId="8" w16cid:durableId="633633265">
    <w:abstractNumId w:val="0"/>
  </w:num>
  <w:num w:numId="9" w16cid:durableId="17356204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3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4E5"/>
    <w:rsid w:val="0002084C"/>
    <w:rsid w:val="00025A11"/>
    <w:rsid w:val="00043090"/>
    <w:rsid w:val="00073EC8"/>
    <w:rsid w:val="0009073C"/>
    <w:rsid w:val="00091444"/>
    <w:rsid w:val="000A27B7"/>
    <w:rsid w:val="000A4A49"/>
    <w:rsid w:val="000B1422"/>
    <w:rsid w:val="000B1979"/>
    <w:rsid w:val="000C2BC1"/>
    <w:rsid w:val="000D37AF"/>
    <w:rsid w:val="000E2305"/>
    <w:rsid w:val="000F30D4"/>
    <w:rsid w:val="000F4769"/>
    <w:rsid w:val="001013E3"/>
    <w:rsid w:val="00112F4B"/>
    <w:rsid w:val="00134841"/>
    <w:rsid w:val="001430A3"/>
    <w:rsid w:val="0016297B"/>
    <w:rsid w:val="001653AD"/>
    <w:rsid w:val="001654E9"/>
    <w:rsid w:val="00167139"/>
    <w:rsid w:val="00167C28"/>
    <w:rsid w:val="00182DAD"/>
    <w:rsid w:val="00183800"/>
    <w:rsid w:val="0019464D"/>
    <w:rsid w:val="00195CD0"/>
    <w:rsid w:val="001A10BB"/>
    <w:rsid w:val="001D3D72"/>
    <w:rsid w:val="00203132"/>
    <w:rsid w:val="00220F81"/>
    <w:rsid w:val="00246BD8"/>
    <w:rsid w:val="00273730"/>
    <w:rsid w:val="00281D8E"/>
    <w:rsid w:val="00297118"/>
    <w:rsid w:val="002A136B"/>
    <w:rsid w:val="002A552F"/>
    <w:rsid w:val="002B1368"/>
    <w:rsid w:val="002D1FDF"/>
    <w:rsid w:val="002F5133"/>
    <w:rsid w:val="002F6086"/>
    <w:rsid w:val="003160AD"/>
    <w:rsid w:val="003218E3"/>
    <w:rsid w:val="003346B4"/>
    <w:rsid w:val="003414E5"/>
    <w:rsid w:val="00356918"/>
    <w:rsid w:val="00376F61"/>
    <w:rsid w:val="00397B8D"/>
    <w:rsid w:val="003B0A7B"/>
    <w:rsid w:val="003B47B4"/>
    <w:rsid w:val="003C00E2"/>
    <w:rsid w:val="003C4E02"/>
    <w:rsid w:val="003D10A0"/>
    <w:rsid w:val="003D3916"/>
    <w:rsid w:val="003E1579"/>
    <w:rsid w:val="003E1CEE"/>
    <w:rsid w:val="003F6701"/>
    <w:rsid w:val="00400B41"/>
    <w:rsid w:val="004034A7"/>
    <w:rsid w:val="00405465"/>
    <w:rsid w:val="00417FE4"/>
    <w:rsid w:val="00421A97"/>
    <w:rsid w:val="00451CE6"/>
    <w:rsid w:val="00454FE8"/>
    <w:rsid w:val="00463DA3"/>
    <w:rsid w:val="00476B0B"/>
    <w:rsid w:val="0048024B"/>
    <w:rsid w:val="00490F3B"/>
    <w:rsid w:val="004A505C"/>
    <w:rsid w:val="004B5862"/>
    <w:rsid w:val="004C3C1F"/>
    <w:rsid w:val="004C62FF"/>
    <w:rsid w:val="004D3CCF"/>
    <w:rsid w:val="004E32CB"/>
    <w:rsid w:val="004F3B37"/>
    <w:rsid w:val="00522993"/>
    <w:rsid w:val="00534F6A"/>
    <w:rsid w:val="005478B2"/>
    <w:rsid w:val="00554E8C"/>
    <w:rsid w:val="005579BC"/>
    <w:rsid w:val="00560840"/>
    <w:rsid w:val="005666CA"/>
    <w:rsid w:val="0057720D"/>
    <w:rsid w:val="005817C1"/>
    <w:rsid w:val="00596CD2"/>
    <w:rsid w:val="005A0ECF"/>
    <w:rsid w:val="005A4AB5"/>
    <w:rsid w:val="005B12ED"/>
    <w:rsid w:val="005B3F07"/>
    <w:rsid w:val="005D6DDD"/>
    <w:rsid w:val="005E5435"/>
    <w:rsid w:val="005F05DE"/>
    <w:rsid w:val="005F7C8D"/>
    <w:rsid w:val="00600841"/>
    <w:rsid w:val="00601CFD"/>
    <w:rsid w:val="0060376E"/>
    <w:rsid w:val="00626566"/>
    <w:rsid w:val="00634122"/>
    <w:rsid w:val="00646212"/>
    <w:rsid w:val="0064793E"/>
    <w:rsid w:val="00651315"/>
    <w:rsid w:val="006602B1"/>
    <w:rsid w:val="00661513"/>
    <w:rsid w:val="00661868"/>
    <w:rsid w:val="00665911"/>
    <w:rsid w:val="00672885"/>
    <w:rsid w:val="0068204F"/>
    <w:rsid w:val="00685C71"/>
    <w:rsid w:val="00686B58"/>
    <w:rsid w:val="006A2E8F"/>
    <w:rsid w:val="006B3F35"/>
    <w:rsid w:val="006D07A2"/>
    <w:rsid w:val="006D4DED"/>
    <w:rsid w:val="006E60EE"/>
    <w:rsid w:val="006F00B6"/>
    <w:rsid w:val="006F5700"/>
    <w:rsid w:val="00705C18"/>
    <w:rsid w:val="00720E8F"/>
    <w:rsid w:val="007262C1"/>
    <w:rsid w:val="007559C8"/>
    <w:rsid w:val="00776AF0"/>
    <w:rsid w:val="00784399"/>
    <w:rsid w:val="00793D69"/>
    <w:rsid w:val="007C506E"/>
    <w:rsid w:val="007C684B"/>
    <w:rsid w:val="007E4D1C"/>
    <w:rsid w:val="007F265D"/>
    <w:rsid w:val="007F532A"/>
    <w:rsid w:val="00806DDB"/>
    <w:rsid w:val="0083674F"/>
    <w:rsid w:val="00842A21"/>
    <w:rsid w:val="0085229F"/>
    <w:rsid w:val="00864817"/>
    <w:rsid w:val="008665F2"/>
    <w:rsid w:val="00870BD5"/>
    <w:rsid w:val="00871C18"/>
    <w:rsid w:val="00872144"/>
    <w:rsid w:val="00892654"/>
    <w:rsid w:val="00893D61"/>
    <w:rsid w:val="008A419A"/>
    <w:rsid w:val="008C4193"/>
    <w:rsid w:val="008C6037"/>
    <w:rsid w:val="008F70C7"/>
    <w:rsid w:val="00916203"/>
    <w:rsid w:val="00935339"/>
    <w:rsid w:val="0095796B"/>
    <w:rsid w:val="009615F8"/>
    <w:rsid w:val="00971595"/>
    <w:rsid w:val="0098399F"/>
    <w:rsid w:val="009871EC"/>
    <w:rsid w:val="00987743"/>
    <w:rsid w:val="00991FCD"/>
    <w:rsid w:val="009A3D4E"/>
    <w:rsid w:val="009A4D35"/>
    <w:rsid w:val="009A4DE3"/>
    <w:rsid w:val="009C06DE"/>
    <w:rsid w:val="009C2CD4"/>
    <w:rsid w:val="009C4E74"/>
    <w:rsid w:val="009D0615"/>
    <w:rsid w:val="009D42EB"/>
    <w:rsid w:val="009E0994"/>
    <w:rsid w:val="009F0A55"/>
    <w:rsid w:val="009F1DFB"/>
    <w:rsid w:val="009F23BC"/>
    <w:rsid w:val="009F55D8"/>
    <w:rsid w:val="00A17F40"/>
    <w:rsid w:val="00A24881"/>
    <w:rsid w:val="00A34210"/>
    <w:rsid w:val="00A35539"/>
    <w:rsid w:val="00A56DFE"/>
    <w:rsid w:val="00A82270"/>
    <w:rsid w:val="00AA4522"/>
    <w:rsid w:val="00AA7A08"/>
    <w:rsid w:val="00AB05BE"/>
    <w:rsid w:val="00AC2F6E"/>
    <w:rsid w:val="00AC5371"/>
    <w:rsid w:val="00AF2DD4"/>
    <w:rsid w:val="00AF6D47"/>
    <w:rsid w:val="00AF7783"/>
    <w:rsid w:val="00B0493E"/>
    <w:rsid w:val="00B061AC"/>
    <w:rsid w:val="00B073ED"/>
    <w:rsid w:val="00B270BC"/>
    <w:rsid w:val="00B468C9"/>
    <w:rsid w:val="00B503D8"/>
    <w:rsid w:val="00B50884"/>
    <w:rsid w:val="00B62454"/>
    <w:rsid w:val="00B74675"/>
    <w:rsid w:val="00B75641"/>
    <w:rsid w:val="00B85519"/>
    <w:rsid w:val="00BA31CB"/>
    <w:rsid w:val="00BB1BD7"/>
    <w:rsid w:val="00BD2FBB"/>
    <w:rsid w:val="00BD30CD"/>
    <w:rsid w:val="00BE2E6A"/>
    <w:rsid w:val="00BF6F61"/>
    <w:rsid w:val="00C1002A"/>
    <w:rsid w:val="00C20783"/>
    <w:rsid w:val="00C24D25"/>
    <w:rsid w:val="00C3655F"/>
    <w:rsid w:val="00C724A4"/>
    <w:rsid w:val="00C92390"/>
    <w:rsid w:val="00CA2338"/>
    <w:rsid w:val="00CB1AC2"/>
    <w:rsid w:val="00CB21AF"/>
    <w:rsid w:val="00CB6E06"/>
    <w:rsid w:val="00CC41E5"/>
    <w:rsid w:val="00CC4350"/>
    <w:rsid w:val="00CD2574"/>
    <w:rsid w:val="00CD7F50"/>
    <w:rsid w:val="00CE2CD8"/>
    <w:rsid w:val="00CE7AB4"/>
    <w:rsid w:val="00CF11E5"/>
    <w:rsid w:val="00CF3A8A"/>
    <w:rsid w:val="00CF420A"/>
    <w:rsid w:val="00D02666"/>
    <w:rsid w:val="00D11AE5"/>
    <w:rsid w:val="00D122E8"/>
    <w:rsid w:val="00D14FCC"/>
    <w:rsid w:val="00D16327"/>
    <w:rsid w:val="00D308D5"/>
    <w:rsid w:val="00D5780E"/>
    <w:rsid w:val="00D60E34"/>
    <w:rsid w:val="00D7204E"/>
    <w:rsid w:val="00D7310D"/>
    <w:rsid w:val="00D75AFA"/>
    <w:rsid w:val="00D8282F"/>
    <w:rsid w:val="00D84E3E"/>
    <w:rsid w:val="00D86A32"/>
    <w:rsid w:val="00DC2F79"/>
    <w:rsid w:val="00DC7D61"/>
    <w:rsid w:val="00DD713D"/>
    <w:rsid w:val="00DF3E56"/>
    <w:rsid w:val="00E123E8"/>
    <w:rsid w:val="00E137D6"/>
    <w:rsid w:val="00E23FAC"/>
    <w:rsid w:val="00E26C15"/>
    <w:rsid w:val="00E365B1"/>
    <w:rsid w:val="00E46889"/>
    <w:rsid w:val="00E5709B"/>
    <w:rsid w:val="00E84F67"/>
    <w:rsid w:val="00EA0F2E"/>
    <w:rsid w:val="00EB79C0"/>
    <w:rsid w:val="00EC190E"/>
    <w:rsid w:val="00EF37A1"/>
    <w:rsid w:val="00F25540"/>
    <w:rsid w:val="00F32ED4"/>
    <w:rsid w:val="00F34128"/>
    <w:rsid w:val="00F36696"/>
    <w:rsid w:val="00F42616"/>
    <w:rsid w:val="00F46CE3"/>
    <w:rsid w:val="00F54AB6"/>
    <w:rsid w:val="00F71569"/>
    <w:rsid w:val="00F9062C"/>
    <w:rsid w:val="00F910BB"/>
    <w:rsid w:val="00F913DB"/>
    <w:rsid w:val="00F923CF"/>
    <w:rsid w:val="00FA2D6E"/>
    <w:rsid w:val="00FA5CF1"/>
    <w:rsid w:val="00FC4D04"/>
    <w:rsid w:val="00FC5F98"/>
    <w:rsid w:val="00FD6E23"/>
    <w:rsid w:val="054F8446"/>
    <w:rsid w:val="077BA491"/>
    <w:rsid w:val="0889EC05"/>
    <w:rsid w:val="08A75EE8"/>
    <w:rsid w:val="182A20DF"/>
    <w:rsid w:val="2E0993AD"/>
    <w:rsid w:val="305F01FE"/>
    <w:rsid w:val="36A06326"/>
    <w:rsid w:val="370D5D5F"/>
    <w:rsid w:val="3780870D"/>
    <w:rsid w:val="39E6DEAF"/>
    <w:rsid w:val="3D55BBFC"/>
    <w:rsid w:val="4008A5A8"/>
    <w:rsid w:val="48891931"/>
    <w:rsid w:val="52C6BE45"/>
    <w:rsid w:val="59789506"/>
    <w:rsid w:val="5AD4987C"/>
    <w:rsid w:val="5F982D5F"/>
    <w:rsid w:val="6A28228B"/>
    <w:rsid w:val="6BC3F2EC"/>
    <w:rsid w:val="6D5FC34D"/>
    <w:rsid w:val="6EFB93AE"/>
    <w:rsid w:val="7161EB50"/>
    <w:rsid w:val="7953D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41A7E"/>
  <w15:chartTrackingRefBased/>
  <w15:docId w15:val="{C9F16F63-E814-4620-B5E9-94927829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4E5"/>
    <w:pPr>
      <w:spacing w:after="120"/>
      <w:jc w:val="both"/>
    </w:pPr>
    <w:rPr>
      <w:rFonts w:ascii="Bookman Old Style" w:eastAsia="Times New Roman" w:hAnsi="Bookman Old Style"/>
      <w:sz w:val="24"/>
      <w:lang w:eastAsia="pt-BR"/>
    </w:rPr>
  </w:style>
  <w:style w:type="paragraph" w:styleId="Heading1">
    <w:name w:val="heading 1"/>
    <w:basedOn w:val="Normal"/>
    <w:next w:val="Normal"/>
    <w:link w:val="Heading1Char"/>
    <w:qFormat/>
    <w:rsid w:val="003414E5"/>
    <w:pPr>
      <w:keepNext/>
      <w:spacing w:after="0" w:line="360" w:lineRule="auto"/>
      <w:ind w:right="-164"/>
      <w:outlineLvl w:val="0"/>
    </w:pPr>
    <w:rPr>
      <w:rFonts w:ascii="Times New Roman" w:hAnsi="Times New Roman"/>
      <w:b/>
      <w:bCs/>
      <w:szCs w:val="24"/>
      <w:lang w:val="x-none"/>
    </w:rPr>
  </w:style>
  <w:style w:type="paragraph" w:styleId="Heading2">
    <w:name w:val="heading 2"/>
    <w:basedOn w:val="Normal"/>
    <w:next w:val="Normal"/>
    <w:link w:val="Heading2Char"/>
    <w:qFormat/>
    <w:rsid w:val="003414E5"/>
    <w:pPr>
      <w:keepNext/>
      <w:spacing w:after="0" w:line="360" w:lineRule="auto"/>
      <w:ind w:right="-164"/>
      <w:outlineLvl w:val="1"/>
    </w:pPr>
    <w:rPr>
      <w:rFonts w:ascii="Times New Roman" w:hAnsi="Times New Roman"/>
      <w:b/>
      <w:bCs/>
      <w:szCs w:val="24"/>
      <w:u w:val="single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414E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Heading2Char">
    <w:name w:val="Heading 2 Char"/>
    <w:link w:val="Heading2"/>
    <w:rsid w:val="003414E5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customStyle="1" w:styleId="TeseTexto">
    <w:name w:val="Tese Texto"/>
    <w:rsid w:val="003414E5"/>
    <w:pPr>
      <w:spacing w:after="120" w:line="360" w:lineRule="auto"/>
      <w:ind w:firstLine="1440"/>
      <w:jc w:val="both"/>
    </w:pPr>
    <w:rPr>
      <w:rFonts w:ascii="Bookman Old Style" w:eastAsia="Times New Roman" w:hAnsi="Bookman Old Style"/>
      <w:sz w:val="24"/>
      <w:lang w:eastAsia="pt-BR"/>
    </w:rPr>
  </w:style>
  <w:style w:type="character" w:customStyle="1" w:styleId="TeseRefdeRodap">
    <w:name w:val="Tese Ref. de Rodapé"/>
    <w:rsid w:val="003414E5"/>
    <w:rPr>
      <w:rFonts w:ascii="Bookman Old Style" w:hAnsi="Bookman Old Style"/>
      <w:dstrike w:val="0"/>
      <w:color w:val="auto"/>
      <w:sz w:val="20"/>
      <w:vertAlign w:val="baseline"/>
    </w:rPr>
  </w:style>
  <w:style w:type="paragraph" w:customStyle="1" w:styleId="tesebibliografia">
    <w:name w:val="tese bibliografia"/>
    <w:basedOn w:val="TeseTexto"/>
    <w:rsid w:val="003414E5"/>
    <w:pPr>
      <w:spacing w:line="360" w:lineRule="exact"/>
      <w:ind w:left="288" w:hanging="288"/>
    </w:pPr>
  </w:style>
  <w:style w:type="paragraph" w:customStyle="1" w:styleId="livrobibliografia">
    <w:name w:val="livrobibliografia"/>
    <w:basedOn w:val="Normal"/>
    <w:rsid w:val="003414E5"/>
    <w:pPr>
      <w:spacing w:before="120" w:after="0"/>
      <w:ind w:left="720" w:right="432" w:hanging="288"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14E5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3414E5"/>
    <w:rPr>
      <w:rFonts w:ascii="Tahoma" w:eastAsia="Times New Roman" w:hAnsi="Tahoma" w:cs="Tahoma"/>
      <w:sz w:val="16"/>
      <w:szCs w:val="16"/>
      <w:lang w:eastAsia="pt-BR"/>
    </w:rPr>
  </w:style>
  <w:style w:type="table" w:styleId="TableGrid">
    <w:name w:val="Table Grid"/>
    <w:basedOn w:val="TableNormal"/>
    <w:uiPriority w:val="59"/>
    <w:rsid w:val="00043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rsid w:val="00D60E34"/>
  </w:style>
  <w:style w:type="character" w:styleId="Strong">
    <w:name w:val="Strong"/>
    <w:qFormat/>
    <w:rsid w:val="00871C18"/>
    <w:rPr>
      <w:b/>
      <w:bCs/>
    </w:rPr>
  </w:style>
  <w:style w:type="character" w:customStyle="1" w:styleId="apple-converted-space">
    <w:name w:val="apple-converted-space"/>
    <w:basedOn w:val="DefaultParagraphFont"/>
    <w:rsid w:val="00871C18"/>
  </w:style>
  <w:style w:type="character" w:styleId="Hyperlink">
    <w:name w:val="Hyperlink"/>
    <w:uiPriority w:val="99"/>
    <w:rsid w:val="00871C1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391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3D3916"/>
    <w:rPr>
      <w:rFonts w:ascii="Bookman Old Style" w:eastAsia="Times New Roman" w:hAnsi="Bookman Old Style"/>
      <w:sz w:val="24"/>
    </w:rPr>
  </w:style>
  <w:style w:type="paragraph" w:styleId="Footer">
    <w:name w:val="footer"/>
    <w:basedOn w:val="Normal"/>
    <w:link w:val="FooterChar"/>
    <w:uiPriority w:val="99"/>
    <w:unhideWhenUsed/>
    <w:rsid w:val="003D3916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3D3916"/>
    <w:rPr>
      <w:rFonts w:ascii="Bookman Old Style" w:eastAsia="Times New Roman" w:hAnsi="Bookman Old Style"/>
      <w:sz w:val="24"/>
    </w:rPr>
  </w:style>
  <w:style w:type="character" w:customStyle="1" w:styleId="article-title">
    <w:name w:val="article-title"/>
    <w:rsid w:val="000E2305"/>
  </w:style>
  <w:style w:type="paragraph" w:styleId="NormalWeb">
    <w:name w:val="Normal (Web)"/>
    <w:basedOn w:val="Normal"/>
    <w:uiPriority w:val="99"/>
    <w:unhideWhenUsed/>
    <w:rsid w:val="005F7C8D"/>
    <w:pPr>
      <w:spacing w:before="100" w:beforeAutospacing="1" w:after="100" w:afterAutospacing="1"/>
      <w:jc w:val="left"/>
    </w:pPr>
    <w:rPr>
      <w:rFonts w:ascii="Times New Roman" w:hAnsi="Times New Roman"/>
      <w:szCs w:val="24"/>
      <w:lang w:val="en-US" w:eastAsia="en-US"/>
    </w:rPr>
  </w:style>
  <w:style w:type="character" w:styleId="UnresolvedMention">
    <w:name w:val="Unresolved Mention"/>
    <w:uiPriority w:val="99"/>
    <w:semiHidden/>
    <w:unhideWhenUsed/>
    <w:rsid w:val="00E26C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56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1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1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5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15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2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6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5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4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6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66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1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88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9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59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26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927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18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1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2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67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9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3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6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34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2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13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4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0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58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0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23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78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conarq.arquivonacional.gov.br/Media/publicacoes/dicionrio_de_terminologia_arquivstica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onarq.arquivonacional.gov.br/media/ISDF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conarq.arquivonacional.gov.br/media/ISDF.pdf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hyperlink" Target="https://doi.org/10.26512/rici.v10.n2.2017.256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conarq.arquivonacional.gov.br/Media/publicacoes/dicionrio_de_terminologia_arquivstica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298da2-53c7-4ca3-b3fc-30085085d741" xsi:nil="true"/>
    <lcf76f155ced4ddcb4097134ff3c332f xmlns="2e219ef0-a8f4-437c-8915-abf17163ef1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F250AE0D7C6E549BC53F62959B1F521" ma:contentTypeVersion="10" ma:contentTypeDescription="Crie um novo documento." ma:contentTypeScope="" ma:versionID="7adc47817e3aae1253188aee19c065a3">
  <xsd:schema xmlns:xsd="http://www.w3.org/2001/XMLSchema" xmlns:xs="http://www.w3.org/2001/XMLSchema" xmlns:p="http://schemas.microsoft.com/office/2006/metadata/properties" xmlns:ns2="2e219ef0-a8f4-437c-8915-abf17163ef13" xmlns:ns3="f7298da2-53c7-4ca3-b3fc-30085085d741" targetNamespace="http://schemas.microsoft.com/office/2006/metadata/properties" ma:root="true" ma:fieldsID="d4ee8f9814f016a25d518bd4eeb8a417" ns2:_="" ns3:_="">
    <xsd:import namespace="2e219ef0-a8f4-437c-8915-abf17163ef13"/>
    <xsd:import namespace="f7298da2-53c7-4ca3-b3fc-30085085d7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219ef0-a8f4-437c-8915-abf17163ef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242374f3-4cab-4e95-b6f7-35998408ef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8da2-53c7-4ca3-b3fc-30085085d7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ed3f8bf-5b69-4e82-9770-d6414f43ff13}" ma:internalName="TaxCatchAll" ma:showField="CatchAllData" ma:web="f7298da2-53c7-4ca3-b3fc-30085085d7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C2F9C-555C-4AEA-AE83-5C485591888E}">
  <ds:schemaRefs>
    <ds:schemaRef ds:uri="http://schemas.microsoft.com/office/2006/metadata/properties"/>
    <ds:schemaRef ds:uri="http://schemas.microsoft.com/office/infopath/2007/PartnerControls"/>
    <ds:schemaRef ds:uri="f7298da2-53c7-4ca3-b3fc-30085085d741"/>
    <ds:schemaRef ds:uri="2e219ef0-a8f4-437c-8915-abf17163ef13"/>
  </ds:schemaRefs>
</ds:datastoreItem>
</file>

<file path=customXml/itemProps2.xml><?xml version="1.0" encoding="utf-8"?>
<ds:datastoreItem xmlns:ds="http://schemas.openxmlformats.org/officeDocument/2006/customXml" ds:itemID="{68B49051-C97C-42B2-A3D3-F78A6124D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219ef0-a8f4-437c-8915-abf17163ef13"/>
    <ds:schemaRef ds:uri="f7298da2-53c7-4ca3-b3fc-30085085d7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CE2815-2C5E-4311-B0F9-A62FF17028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3393</Words>
  <Characters>19341</Characters>
  <Application>Microsoft Office Word</Application>
  <DocSecurity>0</DocSecurity>
  <Lines>161</Lines>
  <Paragraphs>45</Paragraphs>
  <ScaleCrop>false</ScaleCrop>
  <Company/>
  <LinksUpToDate>false</LinksUpToDate>
  <CharactersWithSpaces>22689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 BRASÍLIA – UNB</dc:title>
  <dc:subject/>
  <dc:creator>USER</dc:creator>
  <cp:keywords/>
  <cp:lastModifiedBy>shirley Franco</cp:lastModifiedBy>
  <cp:revision>2</cp:revision>
  <cp:lastPrinted>2016-03-09T03:21:00Z</cp:lastPrinted>
  <dcterms:created xsi:type="dcterms:W3CDTF">2023-05-25T22:29:00Z</dcterms:created>
  <dcterms:modified xsi:type="dcterms:W3CDTF">2023-05-25T22:29:00Z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0x0101003F250AE0D7C6E549BC53F62959B1F521</vt:lpwstr>
  </property>
  <property fmtid="{D5CDD505-2E9C-101B-9397-08002B2CF9AE}" pid="3" name="MediaServiceImageTags">
    <vt:lpwstr/>
  </property>
</Properties>
</file>